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ascii="Calibri" w:hAnsi="Calibri" w:eastAsia="Times New Roman" w:cs="Calibri" w:asciiTheme="minorHAnsi" w:hAnsiTheme="minorHAns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6D34F7B0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12065" t="5715" r="6985" b="1270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 wp14:anchorId="6D34F7B0">
                <v:fill o:detectmouseclick="t" type="solid" color2="#ff7fff"/>
                <v:stroke color="white" weight="9360" joinstyle="miter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ascii="Calibri" w:hAnsi="Calibri" w:eastAsia="Times New Roman" w:cs="Calibri" w:asciiTheme="minorHAnsi" w:hAnsiTheme="minorHAns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>
          <w:color w:val="000000"/>
        </w:rPr>
      </w:pPr>
      <w:r>
        <w:rPr>
          <w:rFonts w:cs="Calibri"/>
          <w:color w:val="000000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Z WYCHOWANIA FIZYCZNEGO </w:t>
      </w:r>
    </w:p>
    <w:p>
      <w:pPr>
        <w:pStyle w:val="Normal"/>
        <w:spacing w:lineRule="auto" w:line="216"/>
        <w:jc w:val="both"/>
        <w:rPr>
          <w:color w:val="000000"/>
        </w:rPr>
      </w:pPr>
      <w:r>
        <w:rPr>
          <w:rFonts w:cs="Calibri"/>
          <w:color w:val="000000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>
          <w:color w:val="000000"/>
        </w:rPr>
      </w:pPr>
      <w:r>
        <w:rPr>
          <w:rFonts w:eastAsia="Calibri" w:cs="Arial"/>
          <w:color w:val="000000"/>
          <w:sz w:val="24"/>
          <w:szCs w:val="24"/>
        </w:rPr>
        <w:t>PIŁKA NOŻNA</w:t>
      </w:r>
    </w:p>
    <w:p>
      <w:pPr>
        <w:pStyle w:val="Normal"/>
        <w:spacing w:lineRule="auto" w:line="216"/>
        <w:jc w:val="both"/>
        <w:rPr>
          <w:rFonts w:ascii="Calibri" w:hAnsi="Calibri" w:asciiTheme="minorHAnsi" w:hAnsiTheme="minorHAnsi"/>
        </w:rPr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ascii="Calibri" w:hAnsi="Calibri" w:cs="Calibri" w:asciiTheme="minorHAnsi" w:hAnsiTheme="minorHAns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asciiTheme="minorHAnsi" w:hAnsiTheme="minorHAnsi"/>
        </w:rPr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rFonts w:ascii="Calibri" w:hAnsi="Calibri" w:asciiTheme="minorAscii" w:hAnsiTheme="minorAscii"/>
        </w:rPr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ascii="Calibri" w:hAnsi="Calibri" w:cs="Calibri" w:asciiTheme="minorHAnsi" w:hAnsiTheme="minorHAns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ascii="Calibri" w:hAnsi="Calibri" w:eastAsia="Times New Roman" w:cs="Calibri" w:asciiTheme="minorHAnsi" w:hAnsi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agwek3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 w:asciiTheme="minorHAnsi" w:hAnsiTheme="minorHAnsi"/>
        </w:rPr>
      </w:pPr>
      <w:bookmarkStart w:id="4" w:name="_Toc325608062"/>
      <w:r>
        <w:rPr>
          <w:rFonts w:asciiTheme="minorHAnsi" w:hAnsiTheme="minorHAnsi"/>
        </w:rPr>
        <w:t>1.1</w:t>
        <w:tab/>
        <w:t>Ogólne kryteria oceny.</w:t>
      </w:r>
      <w:bookmarkEnd w:id="4"/>
    </w:p>
    <w:p>
      <w:pPr>
        <w:pStyle w:val="Wyliczanie1"/>
        <w:numPr>
          <w:ilvl w:val="0"/>
          <w:numId w:val="12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celujący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spełnia wszystkie wymagania na ocenę bardzo dobrą,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aktywnie uczestniczy w życiu sportowym szkoły oraz klub w klasie rozgrywkowej odpowiedniej do wieku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reprezentuje szkolę w zawodach sportowych, szczebla gminy, powiatu lub województwa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cechuje go wysoka kultura osobista i przestrzega zasad współpracy w grupie</w:t>
      </w:r>
    </w:p>
    <w:p>
      <w:pPr>
        <w:pStyle w:val="Wyliczanie1"/>
        <w:numPr>
          <w:ilvl w:val="0"/>
          <w:numId w:val="13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bardzo dobry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posiada duże wiadomości w zakresie kultury fizycznej i umiejętnie wykorzystuje je w praktycznym działaniu,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jego postawa, zaangażowanie i stosunek do wychowania fizycznego nie budzą najmniejszych zastrzeżeń,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potrafi przeprowadzić ćwiczenia kształtujące na sobie i współćwiczących w wybranej dyscyplinie sporu,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ćwiczenia fizycznie wykonuje poprawnie,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zna założenia taktyczne, przepisy dyscyplin sportowych zawartych w programie,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każdej sytuacji na lekcjach stara się poprawić własne rekordy, doskonalić technikę wykonywanych ćwiczeń.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aktywnie i systematycznie bierze udział w zajęciach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jest kulturalny wobec kolegów i nauczycieli,</w:t>
      </w:r>
    </w:p>
    <w:p>
      <w:pPr>
        <w:pStyle w:val="Wyliczanie1"/>
        <w:numPr>
          <w:ilvl w:val="0"/>
          <w:numId w:val="14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dobry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nie potrzebuje większych bodźców do pracy nad osobistym usprawnianiem, wykazuje dość dobre postępy w tym zakresie,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zasadzie opanował materiał programowy,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posiada wiadomości, umiejętności i potrafi wykorzystać je przy pomocy nauczyciela,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jego postawa i stosunek do przedmiotu nie budzą większych zastrzeżeń.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systematycznie bierze udział w zajęciach</w:t>
      </w:r>
    </w:p>
    <w:p>
      <w:pPr>
        <w:pStyle w:val="Wyliczanie1"/>
        <w:numPr>
          <w:ilvl w:val="0"/>
          <w:numId w:val="15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dostateczny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opanował materiał programowy na przeciętnym poziomie za znacznymi lukami, mimo że jego warunki psychofizyczne wskazują na większe możliwości w tym zakresie,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nie bierze aktywnego i systematycznego udziału w zajęciach lekcyjnych,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przejawia braki w zakresie wychowania społecznego, a jego umiejętności i zaangażowanie są poniżej jego sprawności fizycznej,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jest często nieprzygotowany do zajęć lekcyjnych.</w:t>
      </w:r>
    </w:p>
    <w:p>
      <w:pPr>
        <w:pStyle w:val="Wyliczanie1"/>
        <w:numPr>
          <w:ilvl w:val="0"/>
          <w:numId w:val="16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dopuszczający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nie opanował materiału programowego w stopniu dostatecznym i ma poważne luki wynikające z jego braku zaangażowania,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nie jest pilny i wykazuje brak chęci w usprawnianiu, poprawie własnych umiejętności,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przejawia poważne braki w zakresie wychowania społecznego, ma niechętny stosunek do ćwiczeń.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opuszcza zajęcia bez usprawiedliwienia</w:t>
      </w:r>
    </w:p>
    <w:p>
      <w:pPr>
        <w:pStyle w:val="Wyliczanie1"/>
        <w:numPr>
          <w:ilvl w:val="0"/>
          <w:numId w:val="17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Stopień niedostateczny otrzymuje uczeń, który: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jest daleki do spełnienia wymagań stawianych przez program a nie wynikających z jego predyspozycji,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ma lekceważący stosunek do zajęć i nie wykazuje żadnych postępów w usprawnianiu,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lekcjach wf wykazuje duże i rażące braki w zakresie wychowania społecznego.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przeszkadza na lekcji, nie wykonuje poleceń, rezygnuje z przystąpienia </w:t>
        <w:br/>
        <w:t xml:space="preserve">do sprawdzianów. Prowadzi niezdrowy i niehigieniczny styl życia. </w:t>
      </w:r>
    </w:p>
    <w:p>
      <w:pPr>
        <w:pStyle w:val="Wyliczanie"/>
        <w:numPr>
          <w:ilvl w:val="0"/>
          <w:numId w:val="3"/>
        </w:numPr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opuścił 51% zajęć bez usprawiedliwienia.</w:t>
      </w:r>
    </w:p>
    <w:p>
      <w:pPr>
        <w:pStyle w:val="Nagwek3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 w:asciiTheme="minorHAnsi" w:hAnsiTheme="minorHAnsi"/>
        </w:rPr>
      </w:pPr>
      <w:bookmarkStart w:id="5" w:name="_Toc325608063"/>
      <w:r>
        <w:rPr>
          <w:rFonts w:asciiTheme="minorHAnsi" w:hAnsiTheme="minorHAnsi"/>
        </w:rPr>
        <w:t>1.2</w:t>
        <w:tab/>
        <w:t>Formy aktywności i metody oceny postępów.</w:t>
      </w:r>
      <w:bookmarkEnd w:id="5"/>
    </w:p>
    <w:p>
      <w:pPr>
        <w:pStyle w:val="Nagwek4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240" w:after="60"/>
        <w:ind w:left="864" w:hanging="0"/>
        <w:jc w:val="both"/>
        <w:outlineLvl w:val="3"/>
        <w:rPr>
          <w:rFonts w:eastAsia="Times New Roman" w:cs="Times New Roman"/>
          <w:b/>
          <w:b/>
          <w:bCs/>
          <w:sz w:val="24"/>
          <w:lang w:val="pl-PL" w:eastAsia="pl-PL"/>
        </w:rPr>
      </w:pPr>
      <w:r>
        <w:rPr>
          <w:rFonts w:eastAsia="Times New Roman" w:cs="Times New Roman"/>
          <w:b/>
          <w:bCs/>
          <w:sz w:val="24"/>
          <w:lang w:val="pl-PL" w:eastAsia="pl-PL"/>
        </w:rPr>
        <w:t>Wskaźnikami wysiłku są:</w:t>
      </w:r>
    </w:p>
    <w:p>
      <w:pPr>
        <w:pStyle w:val="Wyliczanie1"/>
        <w:numPr>
          <w:ilvl w:val="0"/>
          <w:numId w:val="18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udział w lekcjach WF (frekwencja, absencja),</w:t>
      </w:r>
    </w:p>
    <w:p>
      <w:pPr>
        <w:pStyle w:val="Wyliczanie1"/>
        <w:numPr>
          <w:ilvl w:val="0"/>
          <w:numId w:val="19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udział w nieobligatoryjnych pozalekcyjnych zajęciach WF (częstość),</w:t>
      </w:r>
    </w:p>
    <w:p>
      <w:pPr>
        <w:pStyle w:val="Wyliczanie1"/>
        <w:numPr>
          <w:ilvl w:val="0"/>
          <w:numId w:val="20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aktywność w czasie lekcji WF,</w:t>
      </w:r>
    </w:p>
    <w:p>
      <w:pPr>
        <w:pStyle w:val="Wyliczanie1"/>
        <w:numPr>
          <w:ilvl w:val="0"/>
          <w:numId w:val="21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wypełnianie funkcji organizacyjnych w czasie lekcji WF (organizowanie ćwiczeń, prowadzenie rozgrzewki, sędziowanie itp.),</w:t>
      </w:r>
    </w:p>
    <w:p>
      <w:pPr>
        <w:pStyle w:val="Wyliczanie1"/>
        <w:numPr>
          <w:ilvl w:val="0"/>
          <w:numId w:val="22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wypełnianie funkcji organizacyjnych w czasie nieobligatoryjnych pozalekcyjnych zajęć WF (organizowanie ćwiczeń, prowadzenie rozgrzewki, sędziowanie itp.),</w:t>
      </w:r>
    </w:p>
    <w:p>
      <w:pPr>
        <w:pStyle w:val="Wyliczanie1"/>
        <w:numPr>
          <w:ilvl w:val="0"/>
          <w:numId w:val="23"/>
        </w:numPr>
        <w:spacing w:lineRule="auto" w:line="360"/>
        <w:ind w:left="851" w:hanging="56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wykonywanie na terenie szkoły prac na rzecz WF (strony www, gazetki, konkursy itp.)</w:t>
      </w:r>
    </w:p>
    <w:p>
      <w:pPr>
        <w:pStyle w:val="Nagwek3"/>
        <w:keepNext w:val="true"/>
        <w:widowControl/>
        <w:numPr>
          <w:ilvl w:val="0"/>
          <w:numId w:val="0"/>
        </w:numPr>
        <w:suppressAutoHyphens w:val="false"/>
        <w:bidi w:val="0"/>
        <w:spacing w:before="240" w:after="60"/>
        <w:ind w:left="720" w:hanging="0"/>
        <w:jc w:val="left"/>
        <w:outlineLvl w:val="2"/>
        <w:rPr>
          <w:rFonts w:eastAsia="Times New Roman" w:cs="Times New Roman"/>
          <w:b/>
          <w:b/>
          <w:sz w:val="24"/>
          <w:lang w:val="pl-PL" w:eastAsia="pl-PL"/>
        </w:rPr>
      </w:pPr>
      <w:r>
        <w:rPr>
          <w:rFonts w:eastAsia="Times New Roman" w:cs="Times New Roman"/>
          <w:b/>
          <w:sz w:val="24"/>
          <w:lang w:val="pl-PL" w:eastAsia="pl-PL"/>
        </w:rPr>
        <w:t>1.3</w:t>
        <w:tab/>
        <w:t>Ocena frekwencji na lekcjach WF</w:t>
      </w:r>
    </w:p>
    <w:p>
      <w:pPr>
        <w:pStyle w:val="Tretekstu"/>
        <w:spacing w:lineRule="auto" w:line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Ocena bieżąca frekwencji: kontrola obecności w dzienniku lekcyjnym z odnotowaniem podjęcia lub niepodjęcia ćwiczenia (nieobecności lub niećwiczenie usprawiedliwione nie są uwzględniane przy ustalaniu oceny).</w:t>
      </w:r>
    </w:p>
    <w:p>
      <w:pPr>
        <w:pStyle w:val="Normal"/>
        <w:spacing w:lineRule="auto" w:line="360"/>
        <w:ind w:left="708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Ocena semestralna 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– powyżej 95% obecności i każdorazowe podjęcie ćwiczenia,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– od 90% do 95% obecności i każdorazowe podjęcie ćwiczenia,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– od 80% do 89% obecności i każdorazowe podjęcie ćwiczenia,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od 70% do 79% obecności i każdorazowe podjęcie ćwiczenia,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– od 60% do 69% obecności i każdorazowe podjęcie ćwiczenia,</w:t>
      </w:r>
    </w:p>
    <w:p>
      <w:pPr>
        <w:pStyle w:val="ListBullet3"/>
        <w:spacing w:lineRule="auto" w:line="360"/>
        <w:ind w:left="1274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– poniżej 60% obecności.</w:t>
      </w:r>
    </w:p>
    <w:p>
      <w:pPr>
        <w:pStyle w:val="Nagwek3"/>
        <w:keepNext w:val="true"/>
        <w:widowControl/>
        <w:numPr>
          <w:ilvl w:val="0"/>
          <w:numId w:val="0"/>
        </w:numPr>
        <w:suppressAutoHyphens w:val="false"/>
        <w:bidi w:val="0"/>
        <w:spacing w:before="240" w:after="60"/>
        <w:ind w:left="720" w:hanging="0"/>
        <w:jc w:val="left"/>
        <w:outlineLvl w:val="2"/>
        <w:rPr>
          <w:rFonts w:eastAsia="Times New Roman" w:cs="Times New Roman"/>
          <w:b/>
          <w:b/>
          <w:sz w:val="24"/>
          <w:lang w:val="pl-PL" w:eastAsia="pl-PL"/>
        </w:rPr>
      </w:pPr>
      <w:r>
        <w:rPr>
          <w:rFonts w:eastAsia="Times New Roman" w:cs="Times New Roman"/>
          <w:b/>
          <w:sz w:val="24"/>
          <w:lang w:val="pl-PL" w:eastAsia="pl-PL"/>
        </w:rPr>
        <w:t>1.4</w:t>
        <w:tab/>
        <w:t>Wypełnianie funkcji organizacyjnych</w:t>
      </w:r>
    </w:p>
    <w:p>
      <w:pPr>
        <w:pStyle w:val="Tretekstu"/>
        <w:spacing w:lineRule="auto" w:line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Wypełnianie funkcji organizacyjnych w czasie lekcji, organizacja lub udział w zajęciach pozalekcyjnych, udział w zawodach międzyszkolnych lub pomoc przy ich organizacji oraz promowanie sportu w szkole doceniane będzie (+) plusami.</w:t>
      </w:r>
    </w:p>
    <w:p>
      <w:pPr>
        <w:pStyle w:val="Tretekstu"/>
        <w:spacing w:lineRule="auto" w:line="360"/>
        <w:jc w:val="both"/>
        <w:rPr>
          <w:rFonts w:ascii="Calibri" w:hAnsi="Calibri" w:asciiTheme="minorAscii" w:hAnsiTheme="minorAscii"/>
          <w:sz w:val="24"/>
          <w:szCs w:val="24"/>
        </w:rPr>
      </w:pPr>
      <w:r>
        <w:rPr>
          <w:rFonts w:asciiTheme="minorAscii" w:hAnsiTheme="minorAscii"/>
          <w:sz w:val="24"/>
          <w:szCs w:val="24"/>
        </w:rPr>
        <w:t>W przypadku dużej liczby plusów podniesieniem oceny o stopień.</w:t>
      </w:r>
    </w:p>
    <w:p>
      <w:pPr>
        <w:pStyle w:val="Normal"/>
        <w:tabs>
          <w:tab w:val="clear" w:pos="720"/>
          <w:tab w:val="left" w:pos="986" w:leader="none"/>
        </w:tabs>
        <w:spacing w:lineRule="auto" w:line="360"/>
        <w:ind w:left="631" w:hanging="0"/>
        <w:jc w:val="both"/>
        <w:rPr>
          <w:rFonts w:ascii="Calibri" w:hAnsi="Calibri" w:eastAsia="Calibri Light" w:cs="Calibri" w:asciiTheme="minorHAnsi" w:hAnsiTheme="minorHAns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cs="Calibri" w:ascii="Calibri" w:hAnsi="Calibri" w:asciiTheme="minorHAnsi" w:hAnsiTheme="minorHAnsi"/>
          <w:color w:val="auto"/>
        </w:rPr>
        <w:t>Opracowali: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hAnsiTheme="minorHAnsi"/>
          <w:color w:val="auto"/>
        </w:rPr>
      </w:pPr>
      <w:r>
        <w:rPr>
          <w:rFonts w:cs="Calibri" w:ascii="Calibri" w:hAnsi="Calibri" w:asciiTheme="minorHAnsi" w:hAnsiTheme="minorHAnsi"/>
          <w:color w:val="auto"/>
        </w:rPr>
        <w:t>Tomasz Bożyczko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hAnsiTheme="minorHAnsi"/>
          <w:color w:val="auto"/>
        </w:rPr>
      </w:pPr>
      <w:r>
        <w:rPr>
          <w:rFonts w:cs="Calibri" w:ascii="Calibri" w:hAnsi="Calibri" w:asciiTheme="minorHAnsi" w:hAnsiTheme="minorHAnsi"/>
          <w:color w:val="auto"/>
        </w:rPr>
        <w:t>Krzysztof Ciuksa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hAnsiTheme="minorHAnsi"/>
          <w:color w:val="auto"/>
        </w:rPr>
      </w:pPr>
      <w:r>
        <w:rPr>
          <w:rFonts w:cs="Calibri" w:ascii="Calibri" w:hAnsi="Calibri" w:asciiTheme="minorHAnsi" w:hAnsiTheme="minorHAnsi"/>
          <w:color w:val="auto"/>
        </w:rPr>
        <w:t>Paweł Sochacki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hAnsiTheme="minorHAnsi"/>
          <w:color w:val="auto"/>
        </w:rPr>
      </w:pPr>
      <w:r>
        <w:rPr>
          <w:rFonts w:cs="Calibri" w:ascii="Calibri" w:hAnsi="Calibri" w:asciiTheme="minorHAnsi" w:hAnsiTheme="minorHAnsi"/>
          <w:color w:val="auto"/>
        </w:rPr>
        <w:t>Przemysław Zatwarnicki</w:t>
      </w:r>
    </w:p>
    <w:sectPr>
      <w:headerReference w:type="default" r:id="rId2"/>
      <w:footerReference w:type="default" r:id="rId3"/>
      <w:type w:val="nextPage"/>
      <w:pgSz w:w="11906" w:h="16838"/>
      <w:pgMar w:left="1440" w:right="1126" w:header="720" w:top="777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ivaldi">
    <w:charset w:val="01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8" wp14:anchorId="1E29AE0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89.85pt;margin-top:0.05pt;width:5.05pt;height:12.15pt;mso-wrap-style:square;v-text-anchor:top;mso-position-horizontal:right;mso-position-horizontal-relative:page" wp14:anchorId="1E29AE0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Vivaldi" w:hAnsi="Vivaldi" w:cs="Vival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f378d3"/>
    <w:pPr>
      <w:keepNext w:val="true"/>
      <w:numPr>
        <w:ilvl w:val="0"/>
        <w:numId w:val="1"/>
      </w:numPr>
      <w:suppressAutoHyphens w:val="false"/>
      <w:spacing w:before="360" w:after="120"/>
      <w:outlineLvl w:val="0"/>
    </w:pPr>
    <w:rPr>
      <w:rFonts w:ascii="Times New Roman" w:hAnsi="Times New Roman" w:eastAsia="Times New Roman" w:cs="Times New Roman"/>
      <w:b/>
      <w:kern w:val="2"/>
      <w:sz w:val="28"/>
      <w:szCs w:val="28"/>
      <w:lang w:eastAsia="pl-PL"/>
    </w:rPr>
  </w:style>
  <w:style w:type="paragraph" w:styleId="Nagwek2">
    <w:name w:val="Heading 2"/>
    <w:basedOn w:val="Normal"/>
    <w:next w:val="Normal"/>
    <w:link w:val="Nagwek2Znak"/>
    <w:autoRedefine/>
    <w:qFormat/>
    <w:rsid w:val="00f378d3"/>
    <w:pPr>
      <w:keepNext w:val="true"/>
      <w:numPr>
        <w:ilvl w:val="1"/>
        <w:numId w:val="1"/>
      </w:numPr>
      <w:tabs>
        <w:tab w:val="clear" w:pos="720"/>
        <w:tab w:val="left" w:pos="851" w:leader="none"/>
      </w:tabs>
      <w:suppressAutoHyphens w:val="false"/>
      <w:spacing w:before="120" w:after="60"/>
      <w:outlineLvl w:val="1"/>
    </w:pPr>
    <w:rPr>
      <w:rFonts w:ascii="Times New Roman" w:hAnsi="Times New Roman" w:eastAsia="Times New Roman" w:cs="Times New Roman"/>
      <w:b/>
      <w:sz w:val="26"/>
      <w:szCs w:val="24"/>
      <w:lang w:eastAsia="pl-PL"/>
    </w:rPr>
  </w:style>
  <w:style w:type="paragraph" w:styleId="Nagwek3">
    <w:name w:val="Heading 3"/>
    <w:basedOn w:val="Normal"/>
    <w:next w:val="Normal"/>
    <w:link w:val="Nagwek3Znak"/>
    <w:autoRedefine/>
    <w:qFormat/>
    <w:rsid w:val="00f378d3"/>
    <w:pPr>
      <w:keepNext w:val="true"/>
      <w:numPr>
        <w:ilvl w:val="2"/>
        <w:numId w:val="1"/>
      </w:numPr>
      <w:tabs>
        <w:tab w:val="clear" w:pos="720"/>
        <w:tab w:val="left" w:pos="709" w:leader="none"/>
      </w:tabs>
      <w:suppressAutoHyphens w:val="false"/>
      <w:spacing w:before="240" w:after="60"/>
      <w:outlineLvl w:val="2"/>
    </w:pPr>
    <w:rPr>
      <w:rFonts w:ascii="Calibri" w:hAnsi="Calibri" w:eastAsia="Times New Roman" w:cs="Times New Roman"/>
      <w:b/>
      <w:sz w:val="24"/>
      <w:lang w:eastAsia="pl-PL"/>
    </w:rPr>
  </w:style>
  <w:style w:type="paragraph" w:styleId="Nagwek4">
    <w:name w:val="Heading 4"/>
    <w:basedOn w:val="Normal"/>
    <w:next w:val="Normal"/>
    <w:link w:val="Nagwek4Znak"/>
    <w:autoRedefine/>
    <w:qFormat/>
    <w:rsid w:val="00f378d3"/>
    <w:pPr>
      <w:keepNext w:val="true"/>
      <w:suppressAutoHyphens w:val="false"/>
      <w:spacing w:lineRule="auto" w:line="360" w:before="240" w:after="60"/>
      <w:ind w:left="864" w:hanging="0"/>
      <w:jc w:val="both"/>
      <w:outlineLvl w:val="3"/>
    </w:pPr>
    <w:rPr>
      <w:rFonts w:ascii="Calibri" w:hAnsi="Calibri" w:eastAsia="Times New Roman" w:cs="Times New Roman"/>
      <w:b/>
      <w:bCs/>
      <w:sz w:val="24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f378d3"/>
    <w:pPr>
      <w:numPr>
        <w:ilvl w:val="4"/>
        <w:numId w:val="1"/>
      </w:numPr>
      <w:suppressAutoHyphens w:val="false"/>
      <w:spacing w:before="240" w:after="60"/>
      <w:outlineLvl w:val="4"/>
    </w:pPr>
    <w:rPr>
      <w:rFonts w:ascii="Times New Roman" w:hAnsi="Times New Roman" w:eastAsia="Times New Roman" w:cs="Times New Roman"/>
      <w:sz w:val="22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f378d3"/>
    <w:pPr>
      <w:numPr>
        <w:ilvl w:val="5"/>
        <w:numId w:val="1"/>
      </w:numPr>
      <w:suppressAutoHyphens w:val="false"/>
      <w:spacing w:before="240" w:after="60"/>
      <w:outlineLvl w:val="5"/>
    </w:pPr>
    <w:rPr>
      <w:rFonts w:ascii="Times New Roman" w:hAnsi="Times New Roman" w:eastAsia="Times New Roman" w:cs="Times New Roman"/>
      <w:i/>
      <w:sz w:val="22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f378d3"/>
    <w:pPr>
      <w:numPr>
        <w:ilvl w:val="6"/>
        <w:numId w:val="1"/>
      </w:numPr>
      <w:suppressAutoHyphens w:val="false"/>
      <w:spacing w:before="240" w:after="60"/>
      <w:outlineLvl w:val="6"/>
    </w:pPr>
    <w:rPr>
      <w:rFonts w:ascii="Times New Roman" w:hAnsi="Times New Roman" w:eastAsia="Times New Roman" w:cs="Times New Roman"/>
      <w:sz w:val="24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f378d3"/>
    <w:pPr>
      <w:numPr>
        <w:ilvl w:val="7"/>
        <w:numId w:val="1"/>
      </w:numPr>
      <w:suppressAutoHyphens w:val="false"/>
      <w:spacing w:before="240" w:after="60"/>
      <w:outlineLvl w:val="7"/>
    </w:pPr>
    <w:rPr>
      <w:rFonts w:ascii="Times New Roman" w:hAnsi="Times New Roman" w:eastAsia="Times New Roman" w:cs="Times New Roman"/>
      <w:i/>
      <w:sz w:val="24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f378d3"/>
    <w:pPr>
      <w:numPr>
        <w:ilvl w:val="8"/>
        <w:numId w:val="1"/>
      </w:numPr>
      <w:suppressAutoHyphens w:val="false"/>
      <w:spacing w:before="240" w:after="60"/>
      <w:outlineLvl w:val="8"/>
    </w:pPr>
    <w:rPr>
      <w:rFonts w:ascii="Times New Roman" w:hAnsi="Times New Roman" w:eastAsia="Times New Roman" w:cs="Times New Roman"/>
      <w:b/>
      <w:i/>
      <w:sz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color w:val="auto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f378d3"/>
    <w:rPr>
      <w:b/>
      <w:kern w:val="2"/>
      <w:sz w:val="28"/>
      <w:szCs w:val="28"/>
      <w:lang w:val="pl-PL" w:eastAsia="pl-PL"/>
    </w:rPr>
  </w:style>
  <w:style w:type="character" w:styleId="Nagwek2Znak" w:customStyle="1">
    <w:name w:val="Nagłówek 2 Znak"/>
    <w:basedOn w:val="DefaultParagraphFont"/>
    <w:link w:val="Nagwek2"/>
    <w:qFormat/>
    <w:rsid w:val="00f378d3"/>
    <w:rPr>
      <w:b/>
      <w:sz w:val="26"/>
      <w:szCs w:val="24"/>
      <w:lang w:val="pl-PL" w:eastAsia="pl-PL"/>
    </w:rPr>
  </w:style>
  <w:style w:type="character" w:styleId="Nagwek3Znak" w:customStyle="1">
    <w:name w:val="Nagłówek 3 Znak"/>
    <w:basedOn w:val="DefaultParagraphFont"/>
    <w:link w:val="Nagwek3"/>
    <w:qFormat/>
    <w:rsid w:val="00f378d3"/>
    <w:rPr>
      <w:b/>
      <w:sz w:val="24"/>
      <w:lang w:val="pl-PL" w:eastAsia="pl-PL"/>
    </w:rPr>
  </w:style>
  <w:style w:type="character" w:styleId="Nagwek4Znak" w:customStyle="1">
    <w:name w:val="Nagłówek 4 Znak"/>
    <w:basedOn w:val="DefaultParagraphFont"/>
    <w:link w:val="Nagwek4"/>
    <w:qFormat/>
    <w:rsid w:val="00f378d3"/>
    <w:rPr>
      <w:b/>
      <w:bCs/>
      <w:sz w:val="24"/>
      <w:lang w:val="pl-PL" w:eastAsia="pl-PL"/>
    </w:rPr>
  </w:style>
  <w:style w:type="character" w:styleId="Nagwek5Znak" w:customStyle="1">
    <w:name w:val="Nagłówek 5 Znak"/>
    <w:basedOn w:val="DefaultParagraphFont"/>
    <w:link w:val="Nagwek5"/>
    <w:qFormat/>
    <w:rsid w:val="00f378d3"/>
    <w:rPr>
      <w:sz w:val="22"/>
      <w:lang w:val="pl-PL" w:eastAsia="pl-PL"/>
    </w:rPr>
  </w:style>
  <w:style w:type="character" w:styleId="Nagwek6Znak" w:customStyle="1">
    <w:name w:val="Nagłówek 6 Znak"/>
    <w:basedOn w:val="DefaultParagraphFont"/>
    <w:link w:val="Nagwek6"/>
    <w:qFormat/>
    <w:rsid w:val="00f378d3"/>
    <w:rPr>
      <w:i/>
      <w:sz w:val="22"/>
      <w:lang w:val="pl-PL" w:eastAsia="pl-PL"/>
    </w:rPr>
  </w:style>
  <w:style w:type="character" w:styleId="Nagwek7Znak" w:customStyle="1">
    <w:name w:val="Nagłówek 7 Znak"/>
    <w:basedOn w:val="DefaultParagraphFont"/>
    <w:link w:val="Nagwek7"/>
    <w:qFormat/>
    <w:rsid w:val="00f378d3"/>
    <w:rPr>
      <w:sz w:val="24"/>
      <w:lang w:val="pl-PL" w:eastAsia="pl-PL"/>
    </w:rPr>
  </w:style>
  <w:style w:type="character" w:styleId="Nagwek8Znak" w:customStyle="1">
    <w:name w:val="Nagłówek 8 Znak"/>
    <w:basedOn w:val="DefaultParagraphFont"/>
    <w:link w:val="Nagwek8"/>
    <w:qFormat/>
    <w:rsid w:val="00f378d3"/>
    <w:rPr>
      <w:i/>
      <w:sz w:val="24"/>
      <w:lang w:val="pl-PL" w:eastAsia="pl-PL"/>
    </w:rPr>
  </w:style>
  <w:style w:type="character" w:styleId="Nagwek9Znak" w:customStyle="1">
    <w:name w:val="Nagłówek 9 Znak"/>
    <w:basedOn w:val="DefaultParagraphFont"/>
    <w:link w:val="Nagwek9"/>
    <w:qFormat/>
    <w:rsid w:val="00f378d3"/>
    <w:rPr>
      <w:b/>
      <w:i/>
      <w:sz w:val="18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08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Bullet3">
    <w:name w:val="List Bullet 3"/>
    <w:basedOn w:val="Normal"/>
    <w:uiPriority w:val="99"/>
    <w:semiHidden/>
    <w:unhideWhenUsed/>
    <w:qFormat/>
    <w:rsid w:val="00f378d3"/>
    <w:pPr>
      <w:spacing w:before="0" w:after="0"/>
      <w:ind w:left="566" w:hanging="283"/>
      <w:contextualSpacing/>
    </w:pPr>
    <w:rPr/>
  </w:style>
  <w:style w:type="paragraph" w:styleId="Wyliczanie1" w:customStyle="1">
    <w:name w:val="wyliczanie 1)"/>
    <w:qFormat/>
    <w:rsid w:val="00f378d3"/>
    <w:pPr>
      <w:widowControl/>
      <w:numPr>
        <w:ilvl w:val="0"/>
        <w:numId w:val="2"/>
      </w:numPr>
      <w:tabs>
        <w:tab w:val="clear" w:pos="720"/>
        <w:tab w:val="left" w:pos="851" w:leader="none"/>
      </w:tabs>
      <w:suppressAutoHyphens w:val="true"/>
      <w:bidi w:val="0"/>
      <w:spacing w:lineRule="auto" w:line="300" w:before="120" w:after="18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Wyliczanie" w:customStyle="1">
    <w:name w:val="wyliczanie -"/>
    <w:basedOn w:val="Normal"/>
    <w:autoRedefine/>
    <w:qFormat/>
    <w:rsid w:val="00f378d3"/>
    <w:pPr>
      <w:numPr>
        <w:ilvl w:val="0"/>
        <w:numId w:val="3"/>
      </w:numPr>
      <w:suppressAutoHyphens w:val="false"/>
      <w:spacing w:before="120" w:after="18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LibreOffice/7.1.4.2$Windows_X86_64 LibreOffice_project/a529a4fab45b75fefc5b6226684193eb000654f6</Application>
  <AppVersion>15.0000</AppVersion>
  <Pages>4</Pages>
  <Words>626</Words>
  <Characters>3974</Characters>
  <CharactersWithSpaces>4500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2021-06-22T10:15:00Z</dcterms:created>
  <dc:creator>Dorota Mucha</dc:creator>
  <dc:description/>
  <dc:language>pl-PL</dc:language>
  <cp:lastModifiedBy/>
  <cp:lastPrinted>2021-07-14T10:15:58Z</cp:lastPrinted>
  <dcterms:modified xsi:type="dcterms:W3CDTF">2021-07-14T11:06:31Z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