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Z </w:t>
      </w:r>
      <w:r>
        <w:rPr>
          <w:rFonts w:cs="Calibri"/>
          <w:color w:val="17365D"/>
          <w:sz w:val="24"/>
          <w:szCs w:val="24"/>
        </w:rPr>
        <w:t>MATEMATYKI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Wymagania edukacyjne z przedmiotu matematyka są dokumentem uzupełniającym do rozdz. 7 Ocenianie Wewnątrzszkolne, znajdującego się w Statucie Szkoły. </w:t>
      </w:r>
    </w:p>
    <w:p>
      <w:pPr>
        <w:pStyle w:val="Normal"/>
        <w:rPr>
          <w:color w:val="538135" w:themeColor="accent6" w:themeShade="bf" w:themeTint="ff"/>
        </w:rPr>
      </w:pPr>
      <w:r>
        <w:rPr>
          <w:b/>
          <w:bCs/>
          <w:color w:val="538135" w:themeColor="accent6" w:themeShade="bf" w:themeTint="ff"/>
        </w:rPr>
        <w:t>I. ZASADY OCENIANIA UCZNIA NA MATEMATYCE</w:t>
      </w:r>
      <w:r>
        <w:rPr>
          <w:color w:val="538135" w:themeColor="accent6" w:themeShade="bf" w:themeTint="ff"/>
        </w:rPr>
        <w:t xml:space="preserve"> </w:t>
      </w:r>
    </w:p>
    <w:p>
      <w:pPr>
        <w:pStyle w:val="Normal"/>
        <w:rPr/>
      </w:pPr>
      <w:r>
        <w:rPr/>
        <w:t xml:space="preserve">1. Każdy uczeń jest oceniany zgodnie z zasadami zapisanymi w WSO. </w:t>
      </w:r>
    </w:p>
    <w:p>
      <w:pPr>
        <w:pStyle w:val="Normal"/>
        <w:rPr/>
      </w:pPr>
      <w:r>
        <w:rPr/>
        <w:t xml:space="preserve">2. Ocenie podlegają wszystkie formy aktywności ucznia. </w:t>
      </w:r>
    </w:p>
    <w:p>
      <w:pPr>
        <w:pStyle w:val="Normal"/>
        <w:rPr/>
      </w:pPr>
      <w:r>
        <w:rPr/>
        <w:t xml:space="preserve">3. Ocena jest jawna dla ucznia i rodzica (opiekuna prawnego). </w:t>
      </w:r>
    </w:p>
    <w:p>
      <w:pPr>
        <w:pStyle w:val="Normal"/>
        <w:rPr/>
      </w:pPr>
      <w:r>
        <w:rPr/>
        <w:t xml:space="preserve">4. Sprawdziany pisemne, testy, próbne matury nauczyciel zapowiada z co najmniej tygodniowym wyprzedzeniem. Do sprawdzianu podawany jest zakres sprawdzanych umiejętności i wiadomości. Jeżeli z przyczyn losowych uczeń nie może pisać sprawdzianu w terminie ustalonym dla klasy powinien uczynić to w terminie do 2 tygodni po przybyciu do szkoły. </w:t>
      </w:r>
    </w:p>
    <w:p>
      <w:pPr>
        <w:pStyle w:val="Normal"/>
        <w:rPr/>
      </w:pPr>
      <w:r>
        <w:rPr/>
        <w:t xml:space="preserve">5. Każdy sprawdzian pisemny napisany na ocenę niedostateczną uczeń ma obowiązek poprawić w terminie ustalonym przez nauczyciela w ciągu 2 tygodni. </w:t>
      </w:r>
    </w:p>
    <w:p>
      <w:pPr>
        <w:pStyle w:val="Normal"/>
        <w:rPr/>
      </w:pPr>
      <w:r>
        <w:rPr/>
        <w:t xml:space="preserve">6. Przy poprawianiu sprawdzianów pisemnych i pisaniu ich w drugim terminie kryteria oceniania nie zmieniają się. </w:t>
      </w:r>
    </w:p>
    <w:p>
      <w:pPr>
        <w:pStyle w:val="Normal"/>
        <w:rPr/>
      </w:pPr>
      <w:r>
        <w:rPr/>
        <w:t xml:space="preserve">7. Kartkówki / 15 – 20 min. / nie muszą być zapowiadane i nie podlegają poprawie. </w:t>
      </w:r>
    </w:p>
    <w:p>
      <w:pPr>
        <w:pStyle w:val="Normal"/>
        <w:rPr/>
      </w:pPr>
      <w:r>
        <w:rPr/>
        <w:t xml:space="preserve">8. Sprawdzone i ocenione prace nauczyciel omawia w klasie i daje do wglądu w terminie do 2 tygodni od przeprowadzonego sprawdzianu pisemnego. </w:t>
      </w:r>
    </w:p>
    <w:p>
      <w:pPr>
        <w:pStyle w:val="Normal"/>
        <w:rPr/>
      </w:pPr>
      <w:r>
        <w:rPr/>
        <w:t xml:space="preserve">10. Uczeń ma prawo w ciągu półrocza do jednorazowego zgłoszenia nieprzygotowania do lekcji. Zgłoszenie nieprzygotowania nie dotyczy zapowiedzianych sprawdzianów pisemnych. </w:t>
      </w:r>
    </w:p>
    <w:p>
      <w:pPr>
        <w:pStyle w:val="Normal"/>
        <w:rPr/>
      </w:pPr>
      <w:r>
        <w:rPr/>
        <w:t xml:space="preserve">11. Zarówno pierwsza ocena, jak i ocena z poprawy zostają wpisane do dziennika. </w:t>
      </w:r>
    </w:p>
    <w:p>
      <w:pPr>
        <w:pStyle w:val="Normal"/>
        <w:rPr>
          <w:b/>
          <w:b/>
          <w:bCs/>
          <w:color w:val="538135" w:themeColor="accent6" w:themeShade="bf" w:themeTint="ff"/>
        </w:rPr>
      </w:pPr>
      <w:r>
        <w:rPr>
          <w:b/>
          <w:bCs/>
          <w:color w:val="538135" w:themeColor="accent6" w:themeShade="bf" w:themeTint="ff"/>
        </w:rPr>
        <w:t xml:space="preserve">II. NARZĘDZIA POMIARU UMIEJĘTNOŚCI UCZNIA </w:t>
      </w:r>
    </w:p>
    <w:p>
      <w:pPr>
        <w:pStyle w:val="Normal"/>
        <w:rPr/>
      </w:pPr>
      <w:r>
        <w:rPr/>
        <w:t xml:space="preserve">Ocena półroczna i roczna ustalona jest na podstawie ocen uzyskanych z: </w:t>
      </w:r>
    </w:p>
    <w:p>
      <w:pPr>
        <w:pStyle w:val="Normal"/>
        <w:rPr/>
      </w:pPr>
      <w:r>
        <w:rPr/>
        <w:t xml:space="preserve">1. Sprawdziany pisemne, testy. </w:t>
      </w:r>
    </w:p>
    <w:p>
      <w:pPr>
        <w:pStyle w:val="Normal"/>
        <w:rPr/>
      </w:pPr>
      <w:r>
        <w:rPr/>
        <w:t xml:space="preserve">2. Kartkówki. </w:t>
      </w:r>
    </w:p>
    <w:p>
      <w:pPr>
        <w:pStyle w:val="Normal"/>
        <w:rPr/>
      </w:pPr>
      <w:r>
        <w:rPr/>
        <w:t xml:space="preserve">3. Odpowiedzi ustne. </w:t>
      </w:r>
    </w:p>
    <w:p>
      <w:pPr>
        <w:pStyle w:val="Normal"/>
        <w:rPr/>
      </w:pPr>
      <w:r>
        <w:rPr/>
        <w:t xml:space="preserve">4. Praca domowa. </w:t>
      </w:r>
    </w:p>
    <w:p>
      <w:pPr>
        <w:pStyle w:val="Normal"/>
        <w:rPr/>
      </w:pPr>
      <w:r>
        <w:rPr/>
        <w:t xml:space="preserve">5. Aktywność na lekcji. </w:t>
      </w:r>
    </w:p>
    <w:p>
      <w:pPr>
        <w:pStyle w:val="Normal"/>
        <w:rPr/>
      </w:pPr>
      <w:r>
        <w:rPr/>
        <w:t xml:space="preserve">6. Praca długoterminowa (projekty), prace dodatkowe. </w:t>
      </w:r>
    </w:p>
    <w:p>
      <w:pPr>
        <w:pStyle w:val="Normal"/>
        <w:rPr/>
      </w:pPr>
      <w:r>
        <w:rPr/>
        <w:t xml:space="preserve">7. Udział w konkursach. </w:t>
      </w:r>
    </w:p>
    <w:p>
      <w:pPr>
        <w:pStyle w:val="Normal"/>
        <w:rPr/>
      </w:pPr>
      <w:r>
        <w:rPr/>
        <w:t xml:space="preserve">8. Inne formy aktywności </w:t>
      </w:r>
    </w:p>
    <w:p>
      <w:pPr>
        <w:pStyle w:val="Normal"/>
        <w:rPr>
          <w:b/>
          <w:b/>
          <w:bCs/>
          <w:color w:val="538135" w:themeColor="accent6" w:themeShade="bf" w:themeTint="ff"/>
        </w:rPr>
      </w:pPr>
      <w:r>
        <w:rPr>
          <w:b/>
          <w:bCs/>
          <w:color w:val="538135" w:themeColor="accent6" w:themeShade="bf" w:themeTint="ff"/>
        </w:rPr>
        <w:t xml:space="preserve">III. KRYTERIA OCENIANIA </w:t>
      </w:r>
    </w:p>
    <w:p>
      <w:pPr>
        <w:pStyle w:val="Normal"/>
        <w:rPr/>
      </w:pPr>
      <w:r>
        <w:rPr/>
        <w:t xml:space="preserve">Stosowany jest procentowy przelicznik punktów na ocenę: </w:t>
      </w:r>
    </w:p>
    <w:p>
      <w:pPr>
        <w:pStyle w:val="Normal"/>
        <w:rPr/>
      </w:pPr>
      <w:r>
        <w:rPr/>
        <w:t xml:space="preserve">100% Celujący </w:t>
      </w:r>
    </w:p>
    <w:p>
      <w:pPr>
        <w:pStyle w:val="Normal"/>
        <w:rPr/>
      </w:pPr>
      <w:r>
        <w:rPr/>
        <w:t xml:space="preserve">90% - 99% Bardzo dobry </w:t>
      </w:r>
    </w:p>
    <w:p>
      <w:pPr>
        <w:pStyle w:val="Normal"/>
        <w:rPr/>
      </w:pPr>
      <w:r>
        <w:rPr/>
        <w:t xml:space="preserve">75% - 89% Dobry </w:t>
      </w:r>
    </w:p>
    <w:p>
      <w:pPr>
        <w:pStyle w:val="Normal"/>
        <w:rPr/>
      </w:pPr>
      <w:r>
        <w:rPr/>
        <w:t xml:space="preserve">50% - 74% Dostateczny </w:t>
      </w:r>
    </w:p>
    <w:p>
      <w:pPr>
        <w:pStyle w:val="Normal"/>
        <w:rPr/>
      </w:pPr>
      <w:r>
        <w:rPr/>
        <w:t xml:space="preserve">35% - 49% Dopuszczający </w:t>
      </w:r>
    </w:p>
    <w:p>
      <w:pPr>
        <w:pStyle w:val="Normal"/>
        <w:rPr/>
      </w:pPr>
      <w:r>
        <w:rPr/>
        <w:t xml:space="preserve">0% - 34% Niedostateczny </w:t>
      </w:r>
    </w:p>
    <w:p>
      <w:pPr>
        <w:pStyle w:val="Normal"/>
        <w:rPr/>
      </w:pPr>
      <w:r>
        <w:rPr/>
        <w:t xml:space="preserve">Dopuszczalne jest stosowanie znaków „+” i „-” jako odrębnych znaków w skali ocen. </w:t>
      </w:r>
    </w:p>
    <w:p>
      <w:pPr>
        <w:pStyle w:val="Normal"/>
        <w:rPr/>
      </w:pPr>
      <w:r>
        <w:rPr/>
        <w:t xml:space="preserve">Nauczyciel może przy wystawianiu oceny półrocznej i rocznej stosować średnią ważoną. Przyjmuję się wówczas następujące wagi: - sprawdziany – waga 5 – kartkówki, projekty- waga 3 - odpowiedzi ustne, konkursy i inne aktywności – 2, prace domowe - 1 </w:t>
      </w:r>
    </w:p>
    <w:p>
      <w:pPr>
        <w:pStyle w:val="Normal"/>
        <w:rPr/>
      </w:pPr>
      <w:r>
        <w:rPr/>
        <w:t xml:space="preserve">Nauczyciel przekazuje informacje o ocenie: </w:t>
      </w:r>
    </w:p>
    <w:p>
      <w:pPr>
        <w:pStyle w:val="Normal"/>
        <w:rPr/>
      </w:pPr>
      <w:r>
        <w:rPr/>
        <w:t xml:space="preserve">- uczniowi – jako komentarz do każdej oceny, wyjaśnienie, uzasadnienie, wskazówki do dalszej pracy (przy omawianiu wyników sprawdzianów, diagnoz); </w:t>
      </w:r>
    </w:p>
    <w:p>
      <w:pPr>
        <w:pStyle w:val="Normal"/>
        <w:rPr/>
      </w:pPr>
      <w:r>
        <w:rPr/>
        <w:t xml:space="preserve">- rodzicom – na ich prośbę, jako informację o aktualnym rozwoju dziecka, jego uzdolnieniach i trudnościach. Dokonuje tego podczas konsultacji, umówionych wcześniej rozmów indywidualnych lub drogą elektroniczną; </w:t>
      </w:r>
    </w:p>
    <w:p>
      <w:pPr>
        <w:pStyle w:val="Normal"/>
        <w:rPr/>
      </w:pPr>
      <w:r>
        <w:rPr/>
        <w:t xml:space="preserve">- nauczyciel przechowuje prace pisemne uczniów i udostępnia je na prośbę rodziców (zapis w statucie). </w:t>
      </w:r>
    </w:p>
    <w:p>
      <w:pPr>
        <w:pStyle w:val="Normal"/>
        <w:rPr/>
      </w:pPr>
      <w:r>
        <w:rPr/>
        <w:t xml:space="preserve">Pozostałe zasady oceniania uzgodnione zostają przez nauczyciela z zespołem. </w:t>
      </w:r>
    </w:p>
    <w:p>
      <w:pPr>
        <w:pStyle w:val="Normal"/>
        <w:rPr>
          <w:color w:val="538135" w:themeColor="accent6" w:themeShade="bf" w:themeTint="ff"/>
        </w:rPr>
      </w:pPr>
      <w:r>
        <w:rPr>
          <w:b/>
          <w:bCs/>
          <w:color w:val="538135" w:themeColor="accent6" w:themeShade="bf" w:themeTint="ff"/>
        </w:rPr>
        <w:t xml:space="preserve">IV. TREŚCI NAUCZANIA – WYMAGANIA Z PODSTAWY PROGRAMOWEJ </w:t>
      </w:r>
    </w:p>
    <w:p>
      <w:pPr>
        <w:pStyle w:val="Normal"/>
        <w:rPr/>
      </w:pPr>
      <w:r>
        <w:rPr/>
        <w:t xml:space="preserve">Proponowane kryteria oceniania, metody i formy pracy ucznia stosowane są w klasach realizujących podstawę programową na poziomie podstawowym i rozszerzonym oraz odpowiadają powszechnie stosowanej w szkole skali ocen szkolnych. Szczegółowe wymagania edukacyjne przedstawia nauczyciel na początku roku szkolnego w każdej klasie. </w:t>
      </w:r>
    </w:p>
    <w:p>
      <w:pPr>
        <w:pStyle w:val="Normal"/>
        <w:rPr/>
      </w:pPr>
      <w:r>
        <w:rPr/>
        <w:t xml:space="preserve">W przełożeniu na poszczególne stopnie szkolne wymagania podstawowe odpowiadają ocenom: </w:t>
      </w:r>
    </w:p>
    <w:p>
      <w:pPr>
        <w:pStyle w:val="Normal"/>
        <w:rPr/>
      </w:pPr>
      <w:r>
        <w:rPr>
          <w:b/>
          <w:bCs/>
        </w:rPr>
        <w:t>1. Ocena celująca</w:t>
      </w:r>
      <w:r>
        <w:rPr/>
        <w:t xml:space="preserve"> </w:t>
      </w:r>
    </w:p>
    <w:p>
      <w:pPr>
        <w:pStyle w:val="Normal"/>
        <w:rPr/>
      </w:pPr>
      <w:r>
        <w:rPr/>
        <w:t xml:space="preserve">Ocenę celującą otrzymuje uczeń, który uzyskuje 100% na sprawdzianach i: </w:t>
      </w:r>
    </w:p>
    <w:p>
      <w:pPr>
        <w:pStyle w:val="Normal"/>
        <w:rPr/>
      </w:pPr>
      <w:r>
        <w:rPr/>
        <w:t xml:space="preserve">– </w:t>
      </w:r>
      <w:r>
        <w:rPr/>
        <w:t xml:space="preserve">potrafi twórczo rozwijać własne uzdolnienia i zainteresowania w zakresie matematyki; </w:t>
      </w:r>
    </w:p>
    <w:p>
      <w:pPr>
        <w:pStyle w:val="Normal"/>
        <w:rPr/>
      </w:pPr>
      <w:r>
        <w:rPr/>
        <w:t xml:space="preserve">– </w:t>
      </w:r>
      <w:r>
        <w:rPr/>
        <w:t xml:space="preserve">uczestniczy w zajęciach pozalekcyjnych; </w:t>
      </w:r>
    </w:p>
    <w:p>
      <w:pPr>
        <w:pStyle w:val="Normal"/>
        <w:rPr/>
      </w:pPr>
      <w:r>
        <w:rPr/>
        <w:t xml:space="preserve">– </w:t>
      </w:r>
      <w:r>
        <w:rPr/>
        <w:t xml:space="preserve">pomysłowo i oryginalnie rozwiązuje nietypowe zadania; </w:t>
      </w:r>
    </w:p>
    <w:p>
      <w:pPr>
        <w:pStyle w:val="Normal"/>
        <w:rPr/>
      </w:pPr>
      <w:r>
        <w:rPr/>
        <w:t xml:space="preserve">– </w:t>
      </w:r>
      <w:r>
        <w:rPr/>
        <w:t xml:space="preserve">bierze udział i osiąga sukcesy w konkursach i olimpiadach matematycznych;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Ocena bardzo dobra </w:t>
      </w:r>
    </w:p>
    <w:p>
      <w:pPr>
        <w:pStyle w:val="Normal"/>
        <w:rPr/>
      </w:pPr>
      <w:r>
        <w:rPr/>
        <w:t xml:space="preserve">Ocenę bardzo dobrą otrzymuje uczeń, który opanował pełen zakres wiadomości przewidziany w podstawie programowej nauczania oraz potrafi: </w:t>
      </w:r>
    </w:p>
    <w:p>
      <w:pPr>
        <w:pStyle w:val="Normal"/>
        <w:rPr/>
      </w:pPr>
      <w:r>
        <w:rPr/>
        <w:t xml:space="preserve">– </w:t>
      </w:r>
      <w:r>
        <w:rPr/>
        <w:t xml:space="preserve">sprawnie rachować; </w:t>
      </w:r>
    </w:p>
    <w:p>
      <w:pPr>
        <w:pStyle w:val="Normal"/>
        <w:rPr/>
      </w:pPr>
      <w:r>
        <w:rPr/>
        <w:t xml:space="preserve">– </w:t>
      </w:r>
      <w:r>
        <w:rPr/>
        <w:t xml:space="preserve">samodzielnie rozwiązywać zadania; </w:t>
      </w:r>
    </w:p>
    <w:p>
      <w:pPr>
        <w:pStyle w:val="Normal"/>
        <w:rPr/>
      </w:pPr>
      <w:r>
        <w:rPr/>
        <w:t xml:space="preserve">– </w:t>
      </w:r>
      <w:r>
        <w:rPr/>
        <w:t xml:space="preserve">wykazać się znajomością definicji i twierdzeń oraz umiejętnością ich zastosowania w zadaniach; </w:t>
      </w:r>
    </w:p>
    <w:p>
      <w:pPr>
        <w:pStyle w:val="Normal"/>
        <w:rPr/>
      </w:pPr>
      <w:r>
        <w:rPr/>
        <w:t xml:space="preserve">– </w:t>
      </w:r>
      <w:r>
        <w:rPr/>
        <w:t xml:space="preserve">posługiwać się poprawnym językiem matematycznym; </w:t>
      </w:r>
    </w:p>
    <w:p>
      <w:pPr>
        <w:pStyle w:val="Normal"/>
        <w:rPr/>
      </w:pPr>
      <w:r>
        <w:rPr/>
        <w:t xml:space="preserve">– </w:t>
      </w:r>
      <w:r>
        <w:rPr/>
        <w:t xml:space="preserve">samodzielnie zdobywać wiedzę; </w:t>
      </w:r>
    </w:p>
    <w:p>
      <w:pPr>
        <w:pStyle w:val="Normal"/>
        <w:rPr/>
      </w:pPr>
      <w:r>
        <w:rPr/>
        <w:t xml:space="preserve">– </w:t>
      </w:r>
      <w:r>
        <w:rPr/>
        <w:t xml:space="preserve">przeprowadzać rozmaite rozumowania dedukcyjne. </w:t>
      </w:r>
    </w:p>
    <w:p>
      <w:pPr>
        <w:pStyle w:val="Normal"/>
        <w:rPr/>
      </w:pPr>
      <w:r>
        <w:rPr>
          <w:b/>
          <w:bCs/>
        </w:rPr>
        <w:t>3. Ocena dobra</w:t>
      </w:r>
      <w:r>
        <w:rPr/>
        <w:t xml:space="preserve"> </w:t>
      </w:r>
    </w:p>
    <w:p>
      <w:pPr>
        <w:pStyle w:val="Normal"/>
        <w:rPr/>
      </w:pPr>
      <w:r>
        <w:rPr/>
        <w:t xml:space="preserve">Ocenę dobrą otrzymuje uczeń, który opanował wiadomości i umiejętności przewidziane podstawą programową oraz wybrane elementy programu nauczania, a także potrafi: </w:t>
      </w:r>
    </w:p>
    <w:p>
      <w:pPr>
        <w:pStyle w:val="Normal"/>
        <w:rPr/>
      </w:pPr>
      <w:r>
        <w:rPr/>
        <w:t xml:space="preserve">– </w:t>
      </w:r>
      <w:r>
        <w:rPr/>
        <w:t xml:space="preserve">samodzielnie rozwiązać typowe zadania; </w:t>
      </w:r>
    </w:p>
    <w:p>
      <w:pPr>
        <w:pStyle w:val="Normal"/>
        <w:rPr/>
      </w:pPr>
      <w:r>
        <w:rPr/>
        <w:t xml:space="preserve">– </w:t>
      </w:r>
      <w:r>
        <w:rPr/>
        <w:t xml:space="preserve">wykazać się znajomością i rozumieniem poznanych pojęć i twierdzeń oraz algorytmów; </w:t>
      </w:r>
    </w:p>
    <w:p>
      <w:pPr>
        <w:pStyle w:val="Normal"/>
        <w:rPr/>
      </w:pPr>
      <w:r>
        <w:rPr/>
        <w:t xml:space="preserve">– </w:t>
      </w:r>
      <w:r>
        <w:rPr/>
        <w:t xml:space="preserve">posługiwać się językiem matematycznym, który może zawierać jedynie nieliczne błędy i potknięcia; </w:t>
      </w:r>
    </w:p>
    <w:p>
      <w:pPr>
        <w:pStyle w:val="Normal"/>
        <w:rPr/>
      </w:pPr>
      <w:r>
        <w:rPr/>
        <w:t xml:space="preserve">– </w:t>
      </w:r>
      <w:r>
        <w:rPr/>
        <w:t xml:space="preserve">sprawnie rachować; </w:t>
      </w:r>
    </w:p>
    <w:p>
      <w:pPr>
        <w:pStyle w:val="Normal"/>
        <w:rPr/>
      </w:pPr>
      <w:r>
        <w:rPr/>
        <w:t xml:space="preserve">– </w:t>
      </w:r>
      <w:r>
        <w:rPr/>
        <w:t xml:space="preserve">przeprowadzić proste rozumowania dedukcyjne.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4. Ocena dostateczna </w:t>
      </w:r>
    </w:p>
    <w:p>
      <w:pPr>
        <w:pStyle w:val="Normal"/>
        <w:rPr/>
      </w:pPr>
      <w:r>
        <w:rPr/>
        <w:t xml:space="preserve">Ocenę dostateczną otrzymuje uczeń, który opanował wiadomości i umiejętności przewidziane podstawą programową, co pozwala mu na: </w:t>
      </w:r>
    </w:p>
    <w:p>
      <w:pPr>
        <w:pStyle w:val="Normal"/>
        <w:rPr/>
      </w:pPr>
      <w:r>
        <w:rPr/>
        <w:t xml:space="preserve">– </w:t>
      </w:r>
      <w:r>
        <w:rPr/>
        <w:t xml:space="preserve">wykazanie się znajomością i rozumieniem podstawowych pojęć i algorytmów; </w:t>
      </w:r>
    </w:p>
    <w:p>
      <w:pPr>
        <w:pStyle w:val="Normal"/>
        <w:rPr/>
      </w:pPr>
      <w:r>
        <w:rPr/>
        <w:t xml:space="preserve">– </w:t>
      </w:r>
      <w:r>
        <w:rPr/>
        <w:t xml:space="preserve">stosowanie poznanych wzorów i twierdzeń w rozwiązywaniu typowych ćwiczeń i zadań; </w:t>
      </w:r>
    </w:p>
    <w:p>
      <w:pPr>
        <w:pStyle w:val="Normal"/>
        <w:rPr/>
      </w:pPr>
      <w:r>
        <w:rPr/>
        <w:t xml:space="preserve">– </w:t>
      </w:r>
      <w:r>
        <w:rPr/>
        <w:t xml:space="preserve">wykonywanie prostych obliczeń i przekształceń matematycznych.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5. Ocena dopuszczająca </w:t>
      </w:r>
    </w:p>
    <w:p>
      <w:pPr>
        <w:pStyle w:val="Normal"/>
        <w:rPr/>
      </w:pPr>
      <w:r>
        <w:rPr/>
        <w:t xml:space="preserve">Ocenę dopuszczającą otrzymuje uczeń, który opanował wiadomości i umiejętności przewidziane podstawą programową w takim zakresie, że potrafi: </w:t>
      </w:r>
    </w:p>
    <w:p>
      <w:pPr>
        <w:pStyle w:val="Normal"/>
        <w:rPr/>
      </w:pPr>
      <w:r>
        <w:rPr/>
        <w:t xml:space="preserve">– </w:t>
      </w:r>
      <w:r>
        <w:rPr/>
        <w:t xml:space="preserve">samodzielnie lub z pomocą nauczyciela wykonywać ćwiczenia i zadania o niewielkim </w:t>
      </w:r>
    </w:p>
    <w:p>
      <w:pPr>
        <w:pStyle w:val="Normal"/>
        <w:rPr/>
      </w:pPr>
      <w:r>
        <w:rPr/>
        <w:t xml:space="preserve">stopniu trudności; </w:t>
      </w:r>
    </w:p>
    <w:p>
      <w:pPr>
        <w:pStyle w:val="Normal"/>
        <w:rPr/>
      </w:pPr>
      <w:r>
        <w:rPr/>
        <w:t xml:space="preserve">– </w:t>
      </w:r>
      <w:r>
        <w:rPr/>
        <w:t xml:space="preserve">wykazać się znajomością i rozumieniem najprostszych pojęć oraz algorytmów; </w:t>
      </w:r>
    </w:p>
    <w:p>
      <w:pPr>
        <w:pStyle w:val="Normal"/>
        <w:rPr/>
      </w:pPr>
      <w:r>
        <w:rPr/>
        <w:t xml:space="preserve">– </w:t>
      </w:r>
      <w:r>
        <w:rPr/>
        <w:t xml:space="preserve">operować najprostszymi obiektami abstrakcyjnymi (liczbami, zbiorami, zmiennymi </w:t>
      </w:r>
    </w:p>
    <w:p>
      <w:pPr>
        <w:pStyle w:val="Normal"/>
        <w:rPr/>
      </w:pPr>
      <w:r>
        <w:rPr/>
        <w:t xml:space="preserve">i zbudowanymi z nich wyrażeniami). </w:t>
      </w:r>
    </w:p>
    <w:p>
      <w:pPr>
        <w:pStyle w:val="Normal"/>
        <w:rPr/>
      </w:pPr>
      <w:r>
        <w:rPr>
          <w:b/>
          <w:bCs/>
        </w:rPr>
        <w:t>6. Ocena niedostateczna</w:t>
      </w:r>
      <w:r>
        <w:rPr/>
        <w:t xml:space="preserve"> </w:t>
      </w:r>
    </w:p>
    <w:p>
      <w:pPr>
        <w:pStyle w:val="Normal"/>
        <w:rPr/>
      </w:pPr>
      <w:r>
        <w:rPr/>
        <w:t xml:space="preserve">Ocenę otrzymuje uczeń, który nie opanował podstawowych wiadomości i umiejętności wynikających z programu nauczania oraz: </w:t>
      </w:r>
    </w:p>
    <w:p>
      <w:pPr>
        <w:pStyle w:val="Normal"/>
        <w:rPr/>
      </w:pPr>
      <w:r>
        <w:rPr/>
        <w:t xml:space="preserve">– </w:t>
      </w:r>
      <w:r>
        <w:rPr/>
        <w:t xml:space="preserve">nie radzi sobie ze zrozumieniem najprostszych pojęć, algorytmów i twierdzeń; </w:t>
      </w:r>
    </w:p>
    <w:p>
      <w:pPr>
        <w:pStyle w:val="Normal"/>
        <w:rPr/>
      </w:pPr>
      <w:r>
        <w:rPr/>
        <w:t xml:space="preserve">– </w:t>
      </w:r>
      <w:r>
        <w:rPr/>
        <w:t xml:space="preserve">popełnia rażące błędy w rachunkach; </w:t>
      </w:r>
    </w:p>
    <w:p>
      <w:pPr>
        <w:pStyle w:val="Normal"/>
        <w:rPr/>
      </w:pPr>
      <w:r>
        <w:rPr/>
        <w:t xml:space="preserve">– </w:t>
      </w:r>
      <w:r>
        <w:rPr/>
        <w:t xml:space="preserve">nie potrafi (nawet z pomocą nauczyciela, który między innymi zadaje pytania </w:t>
      </w:r>
    </w:p>
    <w:p>
      <w:pPr>
        <w:pStyle w:val="Normal"/>
        <w:rPr/>
      </w:pPr>
      <w:r>
        <w:rPr/>
        <w:t xml:space="preserve">pomocnicze) wykonać najprostszych ćwiczeń i zadań; </w:t>
      </w:r>
    </w:p>
    <w:p>
      <w:pPr>
        <w:pStyle w:val="Normal"/>
        <w:rPr/>
      </w:pPr>
      <w:r>
        <w:rPr/>
        <w:t xml:space="preserve">– </w:t>
      </w:r>
      <w:r>
        <w:rPr/>
        <w:t xml:space="preserve">nie wykazuje chęci współpracy w celu uzupełnienia braków i nabycia podstawowej </w:t>
      </w:r>
    </w:p>
    <w:p>
      <w:pPr>
        <w:pStyle w:val="Normal"/>
        <w:rPr/>
      </w:pPr>
      <w:r>
        <w:rPr/>
        <w:t xml:space="preserve">wiedzy i umiejętności.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Opracowała </w:t>
      </w:r>
    </w:p>
    <w:p>
      <w:pPr>
        <w:pStyle w:val="Normal"/>
        <w:rPr/>
      </w:pPr>
      <w:r>
        <w:rPr/>
        <w:t>Agnieszka Szelast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5</Pages>
  <Words>799</Words>
  <Characters>5290</Characters>
  <CharactersWithSpaces>6116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2021-07-12T19:30:02Z</dcterms:created>
  <dc:creator>Anna Siekaniec</dc:creator>
  <dc:description/>
  <dc:language>pl-PL</dc:language>
  <cp:lastModifiedBy/>
  <dcterms:modified xsi:type="dcterms:W3CDTF">2021-07-14T10:14:29Z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