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87"/>
        <w:rPr>
          <w:rFonts w:eastAsia="Times New Roman" w:cs="Calibri"/>
          <w:color w:val="339966"/>
          <w:sz w:val="24"/>
          <w:szCs w:val="24"/>
        </w:rPr>
      </w:pPr>
      <w:r>
        <w:rPr>
          <w:rFonts w:eastAsia="Times New Roman" w:cs="Calibri"/>
          <w:color w:val="339966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5" wp14:anchorId="37B3A5FE">
                <wp:simplePos x="0" y="0"/>
                <wp:positionH relativeFrom="page">
                  <wp:posOffset>288290</wp:posOffset>
                </wp:positionH>
                <wp:positionV relativeFrom="page">
                  <wp:posOffset>472440</wp:posOffset>
                </wp:positionV>
                <wp:extent cx="210820" cy="9336405"/>
                <wp:effectExtent l="12065" t="5715" r="6985" b="1270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93358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sq"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green" stroked="t" style="position:absolute;margin-left:22.7pt;margin-top:37.2pt;width:16.5pt;height:735.05pt;mso-wrap-style:none;v-text-anchor:middle;mso-position-horizontal-relative:page;mso-position-vertical-relative:page" wp14:anchorId="37B3A5FE">
                <v:fill o:detectmouseclick="t" type="solid" color2="#ff7fff"/>
                <v:stroke color="white" weight="9360" joinstyle="miter" endcap="square"/>
                <w10:wrap type="none"/>
              </v:rect>
            </w:pict>
          </mc:Fallback>
        </mc:AlternateContent>
      </w:r>
      <w:bookmarkStart w:id="0" w:name="page1"/>
      <w:bookmarkStart w:id="1" w:name="page1"/>
      <w:bookmarkEnd w:id="1"/>
    </w:p>
    <w:p>
      <w:pPr>
        <w:pStyle w:val="Normal"/>
        <w:spacing w:lineRule="atLeast" w:line="0"/>
        <w:jc w:val="center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jc w:val="both"/>
        <w:rPr>
          <w:rFonts w:cs="Calibri"/>
        </w:rPr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>
          <w:rFonts w:cs="Calibri"/>
        </w:rPr>
      </w:pPr>
      <w:r>
        <w:rPr>
          <w:rFonts w:cs="Calibri"/>
          <w:color w:val="17365D"/>
          <w:sz w:val="24"/>
          <w:szCs w:val="24"/>
        </w:rPr>
        <w:t xml:space="preserve">Z INFORMATYKI </w:t>
      </w:r>
    </w:p>
    <w:p>
      <w:pPr>
        <w:pStyle w:val="Normal"/>
        <w:spacing w:lineRule="auto" w:line="216"/>
        <w:jc w:val="both"/>
        <w:rPr>
          <w:rFonts w:cs="Calibri"/>
        </w:rPr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>
          <w:rFonts w:cs="Calibri"/>
        </w:rPr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cs="Calibri"/>
        </w:rPr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cs="Calibri"/>
        </w:rPr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>
          <w:rFonts w:cs="Calibri"/>
        </w:rPr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4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ind w:left="286" w:hanging="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Wymagania edukacyjne z przedmiotu informatyka są dokumentem uzupełniającym do rozdz.7 Ocenianie Wewnątrzszkolne, znajdującego się w Statucie Szkoły.</w:t>
      </w:r>
    </w:p>
    <w:p>
      <w:pPr>
        <w:pStyle w:val="Normal"/>
        <w:spacing w:lineRule="exact" w:line="268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46" w:leader="none"/>
        </w:tabs>
        <w:spacing w:lineRule="atLeast" w:line="0"/>
        <w:rPr>
          <w:rFonts w:cs="Calibri"/>
        </w:rPr>
      </w:pPr>
      <w:r>
        <w:rPr>
          <w:rFonts w:eastAsia="Calibri Light" w:cs="Calibri"/>
          <w:b/>
          <w:color w:val="008000"/>
          <w:sz w:val="24"/>
          <w:szCs w:val="24"/>
        </w:rPr>
        <w:t>ZASADY OCENIANIA UCZNIA NA INFORMATYCE</w:t>
      </w:r>
    </w:p>
    <w:p>
      <w:pPr>
        <w:pStyle w:val="Normal"/>
        <w:spacing w:lineRule="exact" w:line="6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06" w:leader="none"/>
        </w:tabs>
        <w:spacing w:lineRule="atLeast" w:line="0"/>
        <w:ind w:left="1006" w:hanging="363"/>
        <w:jc w:val="both"/>
        <w:rPr>
          <w:rFonts w:eastAsia="Times New Roman" w:cs="Calibri"/>
          <w:sz w:val="24"/>
          <w:lang w:eastAsia="pl-PL"/>
        </w:rPr>
      </w:pPr>
      <w:r>
        <w:rPr>
          <w:rFonts w:eastAsia="Times New Roman" w:cs="Calibri"/>
          <w:sz w:val="24"/>
          <w:lang w:eastAsia="pl-PL"/>
        </w:rPr>
        <w:t xml:space="preserve">Na informatyce ocenia się głównie zadania wykonywane w czasie pracy indywidualnej na lekcji (należy brać pod uwagę wykazanie się określonymi umiejętnościami, wkładem pracy i pomysłowością), uczestnictwo w pracy zespołowej i umiejętność współpracy, ogólną aktywność, a także systematyczność. Można promować podejmowanie zadań dodatkowych oraz udział i osiągnięcia w konkursach związanych z informatyką. Rzadziej przeprowadzamy sprawdziany, choć można to zrobić po zakończeniu rozdziałów poświęconych arkuszowi kalkulacyjnemu, algorytmice i programowaniu. Kartkówki warto wykorzystać do krótkich tematów, bardziej teoretycznych. </w:t>
      </w:r>
    </w:p>
    <w:p>
      <w:pPr>
        <w:pStyle w:val="Normal"/>
        <w:spacing w:lineRule="exact" w:line="1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ind w:left="1003" w:hanging="0"/>
        <w:rPr>
          <w:rFonts w:cs="Calibri"/>
        </w:rPr>
      </w:pPr>
      <w:r>
        <w:rPr>
          <w:rFonts w:eastAsia="Calibri Light" w:cs="Calibri"/>
          <w:sz w:val="24"/>
          <w:szCs w:val="24"/>
        </w:rPr>
        <w:t>Ocena śródroczna i roczna ustalona jest na podstawie ocen uzyskanych z :</w:t>
      </w:r>
    </w:p>
    <w:p>
      <w:pPr>
        <w:pStyle w:val="Normal"/>
        <w:ind w:left="993" w:hanging="0"/>
        <w:rPr>
          <w:rFonts w:cs="Calibri"/>
        </w:rPr>
      </w:pPr>
      <w:r>
        <w:rPr>
          <w:rFonts w:eastAsia="Times New Roman" w:cs="Calibri"/>
          <w:sz w:val="24"/>
          <w:szCs w:val="24"/>
        </w:rPr>
        <w:t>- sprawdzianu,</w:t>
      </w:r>
    </w:p>
    <w:p>
      <w:pPr>
        <w:pStyle w:val="Normal"/>
        <w:ind w:left="993" w:hanging="0"/>
        <w:rPr>
          <w:rFonts w:cs="Calibri"/>
        </w:rPr>
      </w:pPr>
      <w:r>
        <w:rPr>
          <w:rFonts w:eastAsia="Times New Roman" w:cs="Calibri"/>
          <w:sz w:val="24"/>
          <w:szCs w:val="24"/>
        </w:rPr>
        <w:t>- kartkówki,</w:t>
      </w:r>
    </w:p>
    <w:p>
      <w:pPr>
        <w:pStyle w:val="Normal"/>
        <w:ind w:left="993" w:hanging="0"/>
        <w:rPr>
          <w:rFonts w:cs="Calibri"/>
        </w:rPr>
      </w:pPr>
      <w:r>
        <w:rPr>
          <w:rFonts w:eastAsia="Times New Roman" w:cs="Calibri"/>
          <w:sz w:val="24"/>
          <w:szCs w:val="24"/>
        </w:rPr>
        <w:t>- prezentacji,</w:t>
      </w:r>
    </w:p>
    <w:p>
      <w:pPr>
        <w:pStyle w:val="Normal"/>
        <w:ind w:left="993" w:hanging="0"/>
        <w:rPr>
          <w:rFonts w:cs="Calibri"/>
        </w:rPr>
      </w:pPr>
      <w:r>
        <w:rPr>
          <w:rFonts w:eastAsia="Times New Roman" w:cs="Calibri"/>
          <w:sz w:val="24"/>
          <w:szCs w:val="24"/>
        </w:rPr>
        <w:t>- ćwiczeń,</w:t>
      </w:r>
    </w:p>
    <w:p>
      <w:pPr>
        <w:pStyle w:val="Normal"/>
        <w:ind w:left="993" w:hanging="0"/>
        <w:rPr>
          <w:rFonts w:cs="Calibri"/>
        </w:rPr>
      </w:pPr>
      <w:r>
        <w:rPr>
          <w:rFonts w:eastAsia="Times New Roman" w:cs="Calibri"/>
          <w:sz w:val="24"/>
          <w:szCs w:val="24"/>
        </w:rPr>
        <w:t>- pracy w grupie,</w:t>
      </w:r>
    </w:p>
    <w:p>
      <w:pPr>
        <w:pStyle w:val="Normal"/>
        <w:ind w:left="993" w:hanging="0"/>
        <w:rPr>
          <w:rFonts w:cs="Calibri"/>
        </w:rPr>
      </w:pPr>
      <w:r>
        <w:rPr>
          <w:rFonts w:eastAsia="Times New Roman" w:cs="Calibri"/>
          <w:sz w:val="24"/>
          <w:szCs w:val="24"/>
        </w:rPr>
        <w:t>- aktywności na zajęciach,</w:t>
      </w:r>
    </w:p>
    <w:p>
      <w:pPr>
        <w:pStyle w:val="Normal"/>
        <w:ind w:left="993" w:hanging="0"/>
        <w:rPr>
          <w:rFonts w:cs="Calibri"/>
        </w:rPr>
      </w:pPr>
      <w:r>
        <w:rPr>
          <w:rFonts w:eastAsia="Times New Roman" w:cs="Calibri"/>
          <w:sz w:val="24"/>
          <w:szCs w:val="24"/>
        </w:rPr>
        <w:t>- pracy dodatkowej,</w:t>
      </w:r>
    </w:p>
    <w:p>
      <w:pPr>
        <w:pStyle w:val="Normal"/>
        <w:ind w:left="993" w:hanging="0"/>
        <w:rPr>
          <w:rFonts w:cs="Calibri"/>
        </w:rPr>
      </w:pPr>
      <w:r>
        <w:rPr>
          <w:rFonts w:eastAsia="Times New Roman" w:cs="Calibri"/>
          <w:sz w:val="24"/>
          <w:szCs w:val="24"/>
        </w:rPr>
        <w:t>- udziału w konkursach,</w:t>
      </w:r>
    </w:p>
    <w:p>
      <w:pPr>
        <w:pStyle w:val="Normal"/>
        <w:ind w:left="993" w:hanging="0"/>
        <w:rPr>
          <w:rFonts w:cs="Calibri"/>
        </w:rPr>
      </w:pPr>
      <w:r>
        <w:rPr>
          <w:rFonts w:eastAsia="Times New Roman" w:cs="Calibri"/>
          <w:sz w:val="24"/>
          <w:szCs w:val="24"/>
        </w:rPr>
        <w:t>- projektach.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ind w:left="993" w:hanging="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Dopuszczalne jest stosowanie znaków „+” i „-” jako odrębnych znaków w skali ocen.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>
          <w:rFonts w:cs="Calibri"/>
        </w:rPr>
      </w:pP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spacing w:lineRule="exact" w:line="63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ind w:left="709" w:hanging="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Nauczyciel przekazuje informacje o ocenie: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20" w:leader="none"/>
        </w:tabs>
        <w:spacing w:lineRule="atLeast" w:line="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uczniowi – jako komentarz do każdej oceny, wyjaśnienie, uzasadnienie, wskazówki do dalszej pracy (przy omawianiu wyników sprawdzianów, diagnoz);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40" w:leader="none"/>
          <w:tab w:val="left" w:pos="1186" w:leader="none"/>
        </w:tabs>
        <w:spacing w:lineRule="atLeast" w:line="0"/>
        <w:ind w:left="1418" w:hanging="36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rodzicom – na ich prośbę, jako informację o aktualnym rozwoju dziecka, jego uzdolnieniach I trudnościach. Dokonuje tego  podczas konsultacji, umówionych wcześniej rozmów indywidualnych, lub drogą elektroniczną; nauczyciel przechowuje prace pisemne uczniów i udostępnia je na prośbę rodziców (zapis w statucie).</w:t>
      </w:r>
    </w:p>
    <w:p>
      <w:pPr>
        <w:pStyle w:val="Normal"/>
        <w:spacing w:lineRule="exact" w:line="60"/>
        <w:ind w:left="709" w:hanging="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atLeast" w:line="0"/>
        <w:ind w:left="709" w:hanging="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Pozostałe zasady oceniania uzgodnione zostają przez nauczyciela z zespołem.</w:t>
      </w:r>
    </w:p>
    <w:p>
      <w:pPr>
        <w:pStyle w:val="Normal"/>
        <w:spacing w:lineRule="atLeast" w:line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tLeast" w:line="0"/>
        <w:rPr>
          <w:rFonts w:cs="Calibri"/>
        </w:rPr>
      </w:pPr>
      <w:r>
        <w:rPr>
          <w:rFonts w:eastAsia="Calibri Light" w:cs="Calibri"/>
          <w:b/>
          <w:color w:val="008000"/>
          <w:sz w:val="24"/>
          <w:szCs w:val="24"/>
        </w:rPr>
        <w:t>TRYB UZUPEŁNIANIA ZALEGŁOŚCI</w:t>
      </w:r>
    </w:p>
    <w:p>
      <w:pPr>
        <w:pStyle w:val="Normal"/>
        <w:spacing w:lineRule="exact" w:line="326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00" w:leader="none"/>
        </w:tabs>
        <w:spacing w:lineRule="atLeast" w:line="0"/>
        <w:ind w:left="1276" w:hanging="36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Uczeń ma obowiązek uzupełnić braki w wiedzy spowodowane nieobecnością.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00" w:leader="none"/>
        </w:tabs>
        <w:spacing w:lineRule="auto" w:line="216"/>
        <w:ind w:left="1276" w:hanging="36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 xml:space="preserve">Uczeń ma obowiązek porozumieć się z nauczycielem w sprawie terminu zaległej pracy. 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00" w:leader="none"/>
        </w:tabs>
        <w:spacing w:lineRule="auto" w:line="216"/>
        <w:ind w:left="1276" w:hanging="36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Zaległą pracę uczeń ma obowiązek uzupełnić w ciągu dwóch tygodni od momentu powrotu do szkoły.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00" w:leader="none"/>
        </w:tabs>
        <w:spacing w:lineRule="auto" w:line="216"/>
        <w:ind w:left="1276" w:hanging="36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Uczeń nie może zgłosić nieprzygotowania przed zapowiedzianym powtórzeniem materiału (także w formie ustnej) i przed zapowiedzianym sprawdzianem.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00" w:leader="none"/>
        </w:tabs>
        <w:spacing w:lineRule="auto" w:line="216"/>
        <w:ind w:left="1276" w:hanging="36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Uczeń, który na koniec pierwszego semestru otrzymał ocenę niedostateczną, poprawia          ocenę na warunkach i w terminie ustalonym przez nauczyciela. O formie zaliczenia decyduje nauczyciel, podając zakres obowiązującego materiału.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tLeast" w:line="0"/>
        <w:ind w:left="720" w:hanging="716"/>
        <w:rPr>
          <w:rFonts w:cs="Calibri"/>
        </w:rPr>
      </w:pPr>
      <w:bookmarkStart w:id="4" w:name="_GoBack"/>
      <w:bookmarkEnd w:id="4"/>
      <w:r>
        <w:rPr>
          <w:rFonts w:eastAsia="Calibri Light" w:cs="Calibri"/>
          <w:b/>
          <w:color w:val="008000"/>
          <w:sz w:val="24"/>
          <w:szCs w:val="24"/>
        </w:rPr>
        <w:t>CELE OCENIANIA</w:t>
      </w:r>
    </w:p>
    <w:p>
      <w:pPr>
        <w:pStyle w:val="Normal"/>
        <w:spacing w:lineRule="exact" w:line="389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tLeast" w:line="0"/>
        <w:ind w:left="1020" w:hanging="363"/>
        <w:rPr>
          <w:rFonts w:cs="Calibri"/>
        </w:rPr>
      </w:pPr>
      <w:r>
        <w:rPr>
          <w:rFonts w:eastAsia="Calibri Light" w:cs="Calibri"/>
          <w:sz w:val="24"/>
          <w:szCs w:val="24"/>
        </w:rPr>
        <w:t>Informowanie ucznia o poziomie jego osiągnięć edukacyjnych i postępach w tym zakresie.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tLeast" w:line="0"/>
        <w:ind w:left="1020" w:hanging="363"/>
        <w:rPr>
          <w:rFonts w:cs="Calibri"/>
        </w:rPr>
      </w:pPr>
      <w:r>
        <w:rPr>
          <w:rFonts w:eastAsia="Calibri Light" w:cs="Calibri"/>
          <w:sz w:val="24"/>
          <w:szCs w:val="24"/>
        </w:rPr>
        <w:t>Pomoc uczniowi w samodzielnym planowaniu swojego rozwoju.</w:t>
      </w:r>
    </w:p>
    <w:p>
      <w:pPr>
        <w:pStyle w:val="Normal"/>
        <w:spacing w:lineRule="exact" w:line="57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tLeast" w:line="0"/>
        <w:ind w:left="1020" w:hanging="363"/>
        <w:rPr>
          <w:rFonts w:cs="Calibri"/>
        </w:rPr>
      </w:pPr>
      <w:r>
        <w:rPr>
          <w:rFonts w:eastAsia="Calibri Light" w:cs="Calibri"/>
          <w:sz w:val="24"/>
          <w:szCs w:val="24"/>
        </w:rPr>
        <w:t>Motywowanie ucznia do dalszej pracy.</w:t>
      </w:r>
    </w:p>
    <w:p>
      <w:pPr>
        <w:pStyle w:val="Normal"/>
        <w:spacing w:lineRule="exact" w:line="109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uto" w:line="216"/>
        <w:ind w:left="1020" w:right="20" w:hanging="363"/>
        <w:rPr>
          <w:rFonts w:cs="Calibri"/>
        </w:rPr>
      </w:pPr>
      <w:r>
        <w:rPr>
          <w:rFonts w:eastAsia="Calibri Light" w:cs="Calibri"/>
          <w:sz w:val="24"/>
          <w:szCs w:val="24"/>
        </w:rPr>
        <w:t>Dostarczanie rodzicom, opiekunom i nauczycielom informacji o postępach, trudnościach w uczeniu się oraz szczególnych uzdolnieniach ucznia.</w:t>
      </w:r>
    </w:p>
    <w:p>
      <w:pPr>
        <w:pStyle w:val="Normal"/>
        <w:spacing w:lineRule="exact" w:line="11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1020" w:leader="none"/>
        </w:tabs>
        <w:spacing w:lineRule="auto" w:line="216"/>
        <w:ind w:left="1020" w:hanging="363"/>
        <w:rPr>
          <w:rFonts w:cs="Calibri"/>
        </w:rPr>
      </w:pPr>
      <w:r>
        <w:rPr>
          <w:rFonts w:eastAsia="Calibri Light" w:cs="Calibri"/>
          <w:sz w:val="24"/>
          <w:szCs w:val="24"/>
        </w:rPr>
        <w:t>Umożliwienie nauczycielowi – poloniście doskonalenia organizacji i metod pracy dydaktyczno – wychowawczej.</w:t>
      </w:r>
    </w:p>
    <w:p>
      <w:pPr>
        <w:pStyle w:val="ListParagrap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20"/>
          <w:tab w:val="left" w:pos="1020" w:leader="none"/>
        </w:tabs>
        <w:spacing w:lineRule="auto" w:line="216"/>
        <w:ind w:left="1020" w:hanging="0"/>
        <w:rPr>
          <w:rFonts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700" w:leader="none"/>
        </w:tabs>
        <w:spacing w:lineRule="atLeast" w:line="0"/>
        <w:rPr>
          <w:rFonts w:cs="Calibri"/>
        </w:rPr>
      </w:pPr>
      <w:bookmarkStart w:id="5" w:name="page3"/>
      <w:bookmarkEnd w:id="5"/>
      <w:r>
        <w:rPr>
          <w:rFonts w:eastAsia="Calibri Light" w:cs="Calibri"/>
          <w:b/>
          <w:color w:val="008000"/>
          <w:sz w:val="24"/>
          <w:szCs w:val="24"/>
        </w:rPr>
        <w:t>TREŚCI NAUCZANIA – WYMAGANIA Z PODSTAWY PROGRAMOWEJ</w:t>
      </w:r>
    </w:p>
    <w:p>
      <w:pPr>
        <w:pStyle w:val="Normal"/>
        <w:tabs>
          <w:tab w:val="clear" w:pos="720"/>
          <w:tab w:val="left" w:pos="700" w:leader="none"/>
        </w:tabs>
        <w:spacing w:lineRule="atLeast" w:line="0"/>
        <w:ind w:left="20" w:hanging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Ocenę celującą</w:t>
      </w:r>
      <w:r>
        <w:rPr>
          <w:rFonts w:cs="Calibri"/>
          <w:sz w:val="24"/>
          <w:szCs w:val="24"/>
        </w:rPr>
        <w:t xml:space="preserve"> otrzymuje uczeń, który spełnia kryteria ocen niższych, a ponadto: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biegle posługuje się arkuszem kalkulacyjnym podczas rozwiązywania problemów,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korzysta z różnych narzędzi (w tym mobilnych) podczas prezentacji,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bierze udział w projektach zespołowych jako lider projektu,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dobiera wykresy i interpretuje na ich podstawie otrzymane wyniki,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tabele przestawne do rozwiązywania złożonych zadań z wykorzystaniem dużych zbiorów danych,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poprawnie interpretuje dane z tabel przestawnych,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złożone reguły filtrowania i personalizowania w korespondencji seryjnej,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różne narzędzia do tworzenia relacyjnych baz danych,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 xml:space="preserve">ilustruje pojęcie sprawności (efektywności) algorytmu na przykładach, 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rozwiązuje różne zadania przy użyciu własnych algorytmów i programów komputerowych,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algorytmy i programy komputerowe do konwersji między systemami liczbowymi,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wykonuje działania na ułamkach za pomocą własnych programów komputerowych,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programuje logiczną grę komputerową z interakcją z użytkownikiem,</w:t>
      </w:r>
    </w:p>
    <w:p>
      <w:pPr>
        <w:pStyle w:val="ListBullet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omawia pojęcie zasięgu zmiennych w programowaniu.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Ocenę bardzo dobrą</w:t>
      </w:r>
      <w:r>
        <w:rPr>
          <w:rFonts w:cs="Calibri"/>
          <w:sz w:val="24"/>
          <w:szCs w:val="24"/>
        </w:rPr>
        <w:t xml:space="preserve"> otrzymuje uczeń, który spełnia kryteria ocen niższych, a ponadto: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posługuje się arkuszem kalkulacyjnym w zakresie omawianych zagadnień,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importuje dane ze stron WWW,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modyfikuje dane podczas importowania,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różne typy adresowania komórek, w tym również odwołujące się do innych skoroszytów,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buduje złożone formuły do rozwiązywania zadań,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funkcję INDEKS do wyznaczania komórki zawierającej określone treści,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generuje zestawy losowych danych na podstawie zadanych kryteriów,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fragmentatory i korzysta z osi czasu tabel przestawnych,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zarządza danymi adresatów korespondencji seryjnej w arkuszu kalkulacyjnym,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wysyła korespondencję seryjną za pomocą poczty elektronicznej,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wykonuje wszystkie zadania wynikające z roli powierzonej mu w projekcie,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pomaga w pracach innym uczestnikom projektu zespołowego,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kwerendy, formularze oraz raporty w  programie MS Access,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dostosowuje raporty według potrzeb,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drukuje i eksportuje raporty do plików,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rozróżnia zmienne lokalne i zmienne globalne,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samodzielnie tworzy programy komputerowe w wybranym języku programowania do rozwiązywania zadań matematycznych i fizycznych,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optymalnie wykorzystuje różne rodzaje pętli w tworzonych programach,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analizuje i poprawia błędy w kodach źródłowych programów napisanych przez inne osoby,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omawia poznane na lekcjach algorytmy i uzasadnia, dlaczego spełniają cechy dobrych algorytmów,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samodzielnie programy z wykorzystaniem poznanych na lekcjach algorytmów, również z użyciem funkcji,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wyjaśnia pojęcia liczb doskonałych, bliźniaczych, zaprzyjaźnionych,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programy realizujące działania na ułamkach,</w:t>
      </w:r>
    </w:p>
    <w:p>
      <w:pPr>
        <w:pStyle w:val="ListBullet"/>
        <w:numPr>
          <w:ilvl w:val="0"/>
          <w:numId w:val="12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realizuje algorytm Herona w wybranym języku programowania.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Ocenę dobrą</w:t>
      </w:r>
      <w:r>
        <w:rPr>
          <w:rFonts w:cs="Calibri"/>
          <w:sz w:val="24"/>
          <w:szCs w:val="24"/>
        </w:rPr>
        <w:t xml:space="preserve"> otrzymuje uczeń, który spełnia kryteria ocen niższych, a ponadto: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pracuje na danych zapisanych w obrębie różnych skoroszytów,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pobierane dane z różnych źródeł i przetwarza je,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w arkuszu funkcje: JEŻELI, MAX, MIN, DŁ, ŚREDNIA,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przedstawia dane w postaci wykresów,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modyfikuje wygląd wykresów,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buduje tabele przestawne na podstawie tabel arkusza oraz zakresów danych,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style w tabelach przestawnych,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grupuje, rozgrupowuje oraz filtruje daty w tabelach przestawnych,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interpretuje wyniki uzyskane z tabel przestawnych,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wykresy przestawne,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 xml:space="preserve">tworzy korespondencję seryjną, 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dodaje pola do dokumentu głównego korespondencji seryjnej,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modyfikuje bazę adresów korespondencji seryjnej,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reguły warunkowe do personalizacji listów seryjnych,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zarządza danymi w bazie danych w programie MS Access,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tabele w bazie danych i definiuje relacje między nimi,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raporty baz danych z użyciem kreatora,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wykorzystuje narzędzia komputerowe wspomagające współpracę nad projektem grupowym,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prezentuje efekty pracy nad projektem grupowym,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algorytm Herona w postaci listy kroków,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znajduje błędy w kodzie źródłowym programu na podstawie informacji zwrotnych z kompilatora,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program sprawdzający warunek trójkąta,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posługuje się w programowaniu strukturą tablicy lub listy,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buduje algorytmy sprawdzające podzielność jednej liczby przez drugą,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bada podzielność liczb z użyciem języka programowania,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omawia wybraną metodę sprawdzania, czy liczba jest pierwsza,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wybraną metodę sprawdzania pierwszości w postaci funkcji języka programowania,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program realizujący algorytm Euklidesa w wersji z dodawaniem,</w:t>
      </w:r>
    </w:p>
    <w:p>
      <w:pPr>
        <w:pStyle w:val="ListBullet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program komputerowy dodający ułamki.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Ocenę dostateczną</w:t>
      </w:r>
      <w:r>
        <w:rPr>
          <w:rFonts w:cs="Calibri"/>
          <w:sz w:val="24"/>
          <w:szCs w:val="24"/>
        </w:rPr>
        <w:t xml:space="preserve"> otrzymuje uczeń, który spełnia kryteria oceny dopuszczającej, a ponadto: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wprowadza do arkusza dane różnego typu,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korzysta z różnych rodzajów adresowania komórek,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proste formuły, łącząc funkcje arkusza kalkulacyjnego,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kopiuje i wkleja dane między komórkami,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kopiuje i wkleja formuły,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rozwiązuje proste zadania obliczeniowe przy pomocy arkusza kalkulacyjnego,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określa różnicę między filtrowaniem a sortowaniem danych,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wyszukuje w internecie dane niezbędne do realizacji zadań,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tabele przestawne,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wyszukuje informacje w tabelach przestawnych,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wykresy w arkuszu kalkulacyjnym,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dokument główny korespondencji seryjnej,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i edytuje bazę adresatów do korespondencji seryjnej,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scala dokumenty seryjne do pliku i do wydruku,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projektuje proste bazy danych,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operuje w podstawowym zakresie poznanymi na lekcji narzędziami programu MS Access,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bazy danych w programie MS Access,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pomaga innym członkom grupy w wykonaniu ich zadań,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testuje rozwiązania wypracowane w grupie,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omawia przynajmniej dwie cechy poprawnego algorytmu,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omawia na przykładzie algorytm wyznaczania pierwiastka kwadratowego metodą Herona,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wybrane algorytmy za pomocą kodu źródłowego,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używa zmiennych różnych typów w programach komputerowych,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w kodzie programu wywołania funkcji, również w instrukcji wyjścia,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instrukcje wejścia i wyjścia w wybranym języku programowania,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instrukcje iteracyjne w zapisie algorytmów w postaci listy kroków,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dwa rodzaje pętli w wybranym języku programowania,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w programach pętle,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wyjaśnia pojęcia: najbardziej znaczący bit, drzewo decyzyjne, najmniej znaczący bit,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trzycyfrową liczbę dziesiętną w systemie binarnym,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w postaci dziesiętnej liczby binarne,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wyjaśnia pojęcia: liczby pierwsze i liczby złożone,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przedstawia metodę sprawdzania, czy liczba jest pierwsza,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bada podzielność liczb w wybranym języku programowania,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algorytm Euklidesa w postaci listy kroków,</w:t>
      </w:r>
    </w:p>
    <w:p>
      <w:pPr>
        <w:pStyle w:val="ListBullet"/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podstawowe konstrukcje wybranego języka programowania do implementacji wybranych algorytmów.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Ocenę dopuszczającą</w:t>
      </w:r>
      <w:r>
        <w:rPr>
          <w:rFonts w:cs="Calibri"/>
          <w:sz w:val="24"/>
          <w:szCs w:val="24"/>
        </w:rPr>
        <w:t xml:space="preserve"> otrzymuje uczeń, który: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wymienia podstawowe zastosowania arkuszy kalkulacyjnych,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wyjaśnia pojęcia związane z arkuszem kalkulacyjnym: komórka, kolumna, wiersz, adres komórki,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formatuje komórki arkusza,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stosuje funkcje do obliczeń w arkuszu,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zamienia zakres komórek w tabelę arkusza kalkulacyjnego,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wyjaśnia, w jakim celu filtruje się dane,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wymienia przykładowe rodzaje wykresów,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zaznacza zakresy komórek oraz niesąsiadujące ze sobą komórki,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formatuje dokumenty tekstowe, np. korespondencję seryjną,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korespondencję seryjną przy użyciu kreatora,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podaje przykłady zastosowania korespondencji seryjnej,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wyjaśnia podstawowe pojęcia związane z bazami danych: tabela, atrybut, rekord, pole,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wymienia zastosowania baz danych,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współpracuje z grupą, realizując projekt,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podaje przykłady algorytmów spotykanych w codziennym życiu,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algorytm z warunkami w postaci listy kroków,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algorytm z warunkami w wybranym języku programowania,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wyjaśnia na przykładach pojęcia iteracji i pętli,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tworzy programy wykorzystujące zmienne całkowitoliczbowe,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zapisuje dwucyfrową liczbę dziesiętną w systemie binarnym,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wyjaśnia pojęcia: NWD, NWW,</w:t>
      </w:r>
    </w:p>
    <w:p>
      <w:pPr>
        <w:pStyle w:val="ListBullet"/>
        <w:numPr>
          <w:ilvl w:val="0"/>
          <w:numId w:val="15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omawia na przykładzie działanie algorytmu Euklidesa.</w:t>
      </w:r>
    </w:p>
    <w:p>
      <w:pPr>
        <w:pStyle w:val="Normal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Ocenę niedostateczną</w:t>
      </w:r>
      <w:r>
        <w:rPr>
          <w:rFonts w:cs="Calibri"/>
          <w:sz w:val="24"/>
          <w:szCs w:val="24"/>
        </w:rPr>
        <w:t xml:space="preserve"> otrzymuje uczeń, który:</w:t>
      </w:r>
    </w:p>
    <w:p>
      <w:pPr>
        <w:pStyle w:val="ListBullet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nie opanował podstawowych wiadomości i umiejętności niezbędnych do dalszego zdobywania wiedzy,</w:t>
      </w:r>
    </w:p>
    <w:p>
      <w:pPr>
        <w:pStyle w:val="ListBullet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nie rozwiązuje najprostszych zadań,</w:t>
      </w:r>
    </w:p>
    <w:p>
      <w:pPr>
        <w:pStyle w:val="ListBullet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nie wykazuje zainteresowania treściami prezentowanymi na lekcjach, nie rozwiązuje ćwiczeń, zadań domowych,</w:t>
      </w:r>
    </w:p>
    <w:p>
      <w:pPr>
        <w:pStyle w:val="ListBullet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pl-PL"/>
        </w:rPr>
      </w:pPr>
      <w:r>
        <w:rPr>
          <w:rFonts w:cs="Calibri" w:ascii="Calibri" w:hAnsi="Calibri"/>
          <w:sz w:val="24"/>
          <w:szCs w:val="24"/>
          <w:lang w:eastAsia="pl-PL"/>
        </w:rPr>
        <w:t>otrzymuje cząstkowe oceny niedostateczne, których nie poprawia.</w:t>
      </w:r>
    </w:p>
    <w:p>
      <w:pPr>
        <w:pStyle w:val="Default"/>
        <w:spacing w:before="0" w:after="183"/>
        <w:ind w:left="360" w:hanging="0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646" w:leader="none"/>
        </w:tabs>
        <w:spacing w:lineRule="atLeast" w:line="0"/>
        <w:ind w:left="646" w:hanging="646"/>
        <w:rPr>
          <w:rFonts w:cs="Calibri"/>
        </w:rPr>
      </w:pPr>
      <w:r>
        <w:rPr>
          <w:rFonts w:eastAsia="Calibri Light" w:cs="Calibri"/>
          <w:b/>
          <w:color w:val="008000"/>
          <w:sz w:val="24"/>
          <w:szCs w:val="24"/>
        </w:rPr>
        <w:t>WARUNKI POPRAWY OCEN BIEŻĄCYCH</w:t>
      </w:r>
    </w:p>
    <w:p>
      <w:pPr>
        <w:pStyle w:val="Normal"/>
        <w:spacing w:lineRule="exact" w:line="327"/>
        <w:jc w:val="both"/>
        <w:rPr>
          <w:rFonts w:eastAsia="Times New Roman" w:cs="Calibri"/>
          <w:b/>
          <w:b/>
          <w:color w:val="008000"/>
          <w:sz w:val="24"/>
          <w:szCs w:val="24"/>
        </w:rPr>
      </w:pPr>
      <w:r>
        <w:rPr>
          <w:rFonts w:eastAsia="Times New Roman" w:cs="Calibri"/>
          <w:b/>
          <w:color w:val="008000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966" w:leader="none"/>
        </w:tabs>
        <w:spacing w:lineRule="atLeast" w:line="0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Uczeń ma obowiązek poprawić ocenę niedostateczną z formy sprawdzającej wiadomości, umiejętności.</w:t>
      </w:r>
    </w:p>
    <w:p>
      <w:pPr>
        <w:pStyle w:val="Normal"/>
        <w:spacing w:lineRule="exact" w:line="109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86" w:leader="none"/>
        </w:tabs>
        <w:spacing w:lineRule="auto" w:line="216"/>
        <w:ind w:left="986" w:hanging="355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Uczeń ma obowiązek ustalić termin poprawy z nauczycielem na zasadach przedstawionych na początku roku szkolnego.</w:t>
      </w:r>
    </w:p>
    <w:p>
      <w:pPr>
        <w:pStyle w:val="Normal"/>
        <w:spacing w:lineRule="exact" w:line="6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86" w:leader="none"/>
        </w:tabs>
        <w:spacing w:lineRule="atLeast" w:line="0"/>
        <w:ind w:left="986" w:hanging="355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Uczeń może daną formę pisemną poprawić tylko raz.</w:t>
      </w:r>
    </w:p>
    <w:p>
      <w:pPr>
        <w:pStyle w:val="Normal"/>
        <w:spacing w:lineRule="exact" w:line="60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86" w:leader="none"/>
        </w:tabs>
        <w:spacing w:lineRule="atLeast" w:line="0"/>
        <w:ind w:left="986" w:hanging="355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Zarówno pierwsza ocena, jak i ocena z poprawy zostają wpisane do dziennika.</w:t>
      </w:r>
    </w:p>
    <w:p>
      <w:pPr>
        <w:pStyle w:val="Normal"/>
        <w:spacing w:lineRule="exact" w:line="109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exact" w:line="109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86" w:leader="none"/>
        </w:tabs>
        <w:spacing w:lineRule="auto" w:line="216"/>
        <w:ind w:left="986" w:hanging="355"/>
        <w:jc w:val="both"/>
        <w:rPr>
          <w:rFonts w:cs="Calibri"/>
        </w:rPr>
      </w:pPr>
      <w:r>
        <w:rPr>
          <w:rFonts w:eastAsia="Calibri Light" w:cs="Calibri"/>
          <w:sz w:val="24"/>
          <w:szCs w:val="24"/>
        </w:rPr>
        <w:t>Warunki i możliwość poprawy innej oceny niż ocena niedostateczna określa indywidualnie nauczyciel na początku roku.</w:t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ind w:left="631" w:hanging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  <w:color w:val="auto"/>
        </w:rPr>
        <w:t>Opracowała:</w:t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  <w:color w:val="auto"/>
        </w:rPr>
        <w:t>Joanna Wróblewska</w:t>
      </w:r>
    </w:p>
    <w:sectPr>
      <w:foot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14" wp14:anchorId="0F2133EF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55575"/>
              <wp:effectExtent l="8255" t="635" r="3810" b="6985"/>
              <wp:wrapSquare wrapText="largest"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4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589.85pt;margin-top:0.05pt;width:5.05pt;height:12.15pt;mso-wrap-style:none;v-text-anchor:middle;mso-position-horizontal:right;mso-position-horizontal-relative:page" wp14:anchorId="0F2133E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61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3">
    <w:lvl w:ilvl="0">
      <w:start w:val="22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eastAsia="Calibri Light" w:cs="Calibri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sz w:val="24"/>
        <w:szCs w:val="24"/>
        <w:rFonts w:eastAsia="Calibri Light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numFmt w:val="bullet"/>
      <w:lvlText w:val="ꟷ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rFonts w:eastAsia="Calibri Light" w:cs="Calibri"/>
      <w:sz w:val="24"/>
      <w:szCs w:val="24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eastAsia="Calibri Light" w:cs="Calibri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eastAsia="Calibri Light" w:cs="Calibri"/>
      <w:sz w:val="24"/>
      <w:szCs w:val="24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eastAsia="Calibri Light" w:cs="Calibri"/>
      <w:b/>
      <w:color w:val="008000"/>
      <w:sz w:val="24"/>
      <w:szCs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eastAsia="Calibri Light" w:cs="Calibri"/>
      <w:sz w:val="24"/>
      <w:szCs w:val="24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eastAsia="Calibri Light" w:cs="Calibri"/>
      <w:sz w:val="24"/>
      <w:szCs w:val="24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color w:val="auto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pPr>
      <w:ind w:left="708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b67595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ff2320"/>
    <w:pPr>
      <w:numPr>
        <w:ilvl w:val="0"/>
        <w:numId w:val="10"/>
      </w:numPr>
      <w:suppressAutoHyphens w:val="false"/>
      <w:spacing w:lineRule="auto" w:line="276" w:before="0" w:after="120"/>
      <w:contextualSpacing/>
    </w:pPr>
    <w:rPr>
      <w:rFonts w:ascii="Cambria" w:hAnsi="Cambria" w:cs="Times New Roman"/>
      <w:iCs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13</Pages>
  <Words>1600</Words>
  <Characters>10315</Characters>
  <CharactersWithSpaces>11607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2021-06-18T06:14:00Z</dcterms:created>
  <dc:creator>Dorota Mucha</dc:creator>
  <dc:description/>
  <dc:language>pl-PL</dc:language>
  <cp:lastModifiedBy/>
  <cp:lastPrinted>2021-07-14T09:43:58Z</cp:lastPrinted>
  <dcterms:modified xsi:type="dcterms:W3CDTF">2021-07-14T09:46:22Z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